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65"/>
        <w:gridCol w:w="2362"/>
        <w:gridCol w:w="2360"/>
        <w:gridCol w:w="2489"/>
      </w:tblGrid>
      <w:tr w:rsidR="00F21F6D" w:rsidTr="000D6029">
        <w:trPr>
          <w:trHeight w:val="170"/>
        </w:trPr>
        <w:tc>
          <w:tcPr>
            <w:tcW w:w="2394" w:type="dxa"/>
          </w:tcPr>
          <w:p w:rsidR="00F21F6D" w:rsidRDefault="00F21F6D">
            <w:r>
              <w:t>Drug</w:t>
            </w:r>
          </w:p>
        </w:tc>
        <w:tc>
          <w:tcPr>
            <w:tcW w:w="2394" w:type="dxa"/>
          </w:tcPr>
          <w:p w:rsidR="00F21F6D" w:rsidRDefault="00F21F6D">
            <w:r>
              <w:t>Onset</w:t>
            </w:r>
          </w:p>
        </w:tc>
        <w:tc>
          <w:tcPr>
            <w:tcW w:w="2394" w:type="dxa"/>
          </w:tcPr>
          <w:p w:rsidR="00F21F6D" w:rsidRDefault="00F21F6D">
            <w:r>
              <w:t>Duration</w:t>
            </w:r>
          </w:p>
        </w:tc>
        <w:tc>
          <w:tcPr>
            <w:tcW w:w="2394" w:type="dxa"/>
          </w:tcPr>
          <w:p w:rsidR="00F21F6D" w:rsidRPr="000D6029" w:rsidRDefault="000D6029">
            <w:pPr>
              <w:rPr>
                <w:sz w:val="24"/>
                <w:szCs w:val="24"/>
              </w:rPr>
            </w:pPr>
            <w:r w:rsidRPr="000D6029">
              <w:rPr>
                <w:sz w:val="24"/>
                <w:szCs w:val="24"/>
              </w:rPr>
              <w:t>Contraindication</w:t>
            </w:r>
          </w:p>
        </w:tc>
      </w:tr>
      <w:tr w:rsidR="00F21F6D" w:rsidRPr="000D6029" w:rsidTr="00F21F6D">
        <w:tc>
          <w:tcPr>
            <w:tcW w:w="2394" w:type="dxa"/>
          </w:tcPr>
          <w:p w:rsidR="00F21F6D" w:rsidRPr="000D6029" w:rsidRDefault="00F21F6D">
            <w:pPr>
              <w:rPr>
                <w:sz w:val="24"/>
                <w:szCs w:val="24"/>
              </w:rPr>
            </w:pPr>
            <w:r w:rsidRPr="000D6029">
              <w:rPr>
                <w:sz w:val="24"/>
                <w:szCs w:val="24"/>
              </w:rPr>
              <w:t xml:space="preserve">Lidocaine </w:t>
            </w:r>
            <w:proofErr w:type="spellStart"/>
            <w:r w:rsidRPr="000D6029">
              <w:rPr>
                <w:sz w:val="24"/>
                <w:szCs w:val="24"/>
              </w:rPr>
              <w:t>HCl</w:t>
            </w:r>
            <w:proofErr w:type="spellEnd"/>
            <w:r w:rsidRPr="000D6029">
              <w:rPr>
                <w:sz w:val="24"/>
                <w:szCs w:val="24"/>
              </w:rPr>
              <w:t xml:space="preserve"> 2</w:t>
            </w:r>
            <w:r w:rsidR="003D6B6C" w:rsidRPr="000D6029">
              <w:rPr>
                <w:sz w:val="24"/>
                <w:szCs w:val="24"/>
              </w:rPr>
              <w:t>%</w:t>
            </w:r>
          </w:p>
        </w:tc>
        <w:tc>
          <w:tcPr>
            <w:tcW w:w="2394" w:type="dxa"/>
          </w:tcPr>
          <w:p w:rsidR="00F21F6D" w:rsidRPr="000D6029" w:rsidRDefault="00F21F6D">
            <w:pPr>
              <w:rPr>
                <w:sz w:val="24"/>
                <w:szCs w:val="24"/>
              </w:rPr>
            </w:pPr>
            <w:r w:rsidRPr="000D6029">
              <w:rPr>
                <w:sz w:val="24"/>
                <w:szCs w:val="24"/>
              </w:rPr>
              <w:t>Perinural infiltration has an onset action of 3-5minutes</w:t>
            </w:r>
          </w:p>
        </w:tc>
        <w:tc>
          <w:tcPr>
            <w:tcW w:w="2394" w:type="dxa"/>
          </w:tcPr>
          <w:p w:rsidR="00F21F6D" w:rsidRPr="000D6029" w:rsidRDefault="00F21F6D">
            <w:pPr>
              <w:rPr>
                <w:sz w:val="24"/>
                <w:szCs w:val="24"/>
              </w:rPr>
            </w:pPr>
            <w:r w:rsidRPr="000D6029">
              <w:rPr>
                <w:sz w:val="24"/>
                <w:szCs w:val="24"/>
              </w:rPr>
              <w:t>30-40mnutes</w:t>
            </w:r>
          </w:p>
        </w:tc>
        <w:tc>
          <w:tcPr>
            <w:tcW w:w="2394" w:type="dxa"/>
          </w:tcPr>
          <w:p w:rsidR="00F21F6D" w:rsidRPr="000D6029" w:rsidRDefault="003D6B6C">
            <w:pPr>
              <w:rPr>
                <w:sz w:val="24"/>
                <w:szCs w:val="24"/>
              </w:rPr>
            </w:pPr>
            <w:r w:rsidRPr="000D6029">
              <w:rPr>
                <w:rFonts w:ascii="Helvetica" w:hAnsi="Helvetica" w:cs="Helvetica"/>
                <w:color w:val="474747"/>
                <w:sz w:val="24"/>
                <w:szCs w:val="24"/>
                <w:shd w:val="clear" w:color="auto" w:fill="FFFFFF"/>
              </w:rPr>
              <w:t xml:space="preserve">Lidocaine is usually well tolerated. Nevertheless, as with all local anesthetics, untoward effects may occur due to hypersensitivity, faulty technique, </w:t>
            </w:r>
            <w:r w:rsidR="000D6029" w:rsidRPr="000D6029">
              <w:rPr>
                <w:rFonts w:ascii="Helvetica" w:hAnsi="Helvetica" w:cs="Helvetica"/>
                <w:color w:val="474747"/>
                <w:sz w:val="24"/>
                <w:szCs w:val="24"/>
                <w:shd w:val="clear" w:color="auto" w:fill="FFFFFF"/>
              </w:rPr>
              <w:t>over dosage</w:t>
            </w:r>
            <w:r w:rsidRPr="000D6029">
              <w:rPr>
                <w:rFonts w:ascii="Helvetica" w:hAnsi="Helvetica" w:cs="Helvetica"/>
                <w:color w:val="474747"/>
                <w:sz w:val="24"/>
                <w:szCs w:val="24"/>
                <w:shd w:val="clear" w:color="auto" w:fill="FFFFFF"/>
              </w:rPr>
              <w:t xml:space="preserve"> and inadvertent intravascular or subarachnoid injection. In case of respiratory arrest, immediate resuscitation with oxygen is indicated.</w:t>
            </w:r>
          </w:p>
        </w:tc>
      </w:tr>
      <w:tr w:rsidR="00F21F6D" w:rsidTr="00F21F6D">
        <w:tc>
          <w:tcPr>
            <w:tcW w:w="2394" w:type="dxa"/>
          </w:tcPr>
          <w:p w:rsidR="003D6B6C" w:rsidRDefault="00F21F6D">
            <w:proofErr w:type="spellStart"/>
            <w:r>
              <w:t>Mepivacaine</w:t>
            </w:r>
            <w:proofErr w:type="spellEnd"/>
            <w:r w:rsidR="003D6B6C">
              <w:t xml:space="preserve"> </w:t>
            </w:r>
            <w:proofErr w:type="spellStart"/>
            <w:r w:rsidR="003D6B6C">
              <w:t>HCl</w:t>
            </w:r>
            <w:proofErr w:type="spellEnd"/>
            <w:r w:rsidR="003D6B6C">
              <w:t>%</w:t>
            </w:r>
          </w:p>
        </w:tc>
        <w:tc>
          <w:tcPr>
            <w:tcW w:w="2394" w:type="dxa"/>
          </w:tcPr>
          <w:p w:rsidR="00F21F6D" w:rsidRDefault="00F21F6D">
            <w:r>
              <w:t>5-11muntes</w:t>
            </w:r>
          </w:p>
        </w:tc>
        <w:tc>
          <w:tcPr>
            <w:tcW w:w="2394" w:type="dxa"/>
          </w:tcPr>
          <w:p w:rsidR="00F21F6D" w:rsidRDefault="00F21F6D">
            <w:r>
              <w:t>1.5-2hours</w:t>
            </w:r>
          </w:p>
        </w:tc>
        <w:tc>
          <w:tcPr>
            <w:tcW w:w="2394" w:type="dxa"/>
          </w:tcPr>
          <w:p w:rsidR="000D6029" w:rsidRPr="000D6029" w:rsidRDefault="000D6029" w:rsidP="000D6029">
            <w:pPr>
              <w:rPr>
                <w:rFonts w:ascii="Times New Roman" w:hAnsi="Times New Roman" w:cs="Times New Roman"/>
                <w:color w:val="000000"/>
                <w:sz w:val="24"/>
                <w:szCs w:val="24"/>
              </w:rPr>
            </w:pPr>
            <w:r w:rsidRPr="000D6029">
              <w:rPr>
                <w:rFonts w:ascii="Times New Roman" w:hAnsi="Times New Roman" w:cs="Times New Roman"/>
                <w:color w:val="000000"/>
                <w:sz w:val="24"/>
                <w:szCs w:val="24"/>
              </w:rPr>
              <w:t xml:space="preserve">Moderate, transient tissue </w:t>
            </w:r>
            <w:r w:rsidRPr="000D6029">
              <w:rPr>
                <w:rFonts w:ascii="Times New Roman" w:hAnsi="Times New Roman" w:cs="Times New Roman"/>
                <w:color w:val="000000"/>
                <w:sz w:val="24"/>
                <w:szCs w:val="24"/>
              </w:rPr>
              <w:t>oedema</w:t>
            </w:r>
            <w:r w:rsidRPr="000D6029">
              <w:rPr>
                <w:rFonts w:ascii="Times New Roman" w:hAnsi="Times New Roman" w:cs="Times New Roman"/>
                <w:color w:val="000000"/>
                <w:sz w:val="24"/>
                <w:szCs w:val="24"/>
              </w:rPr>
              <w:t xml:space="preserve"> may occur at the site of injection.</w:t>
            </w:r>
          </w:p>
          <w:p w:rsidR="000D6029" w:rsidRPr="000D6029" w:rsidRDefault="000D6029" w:rsidP="000D6029">
            <w:pPr>
              <w:rPr>
                <w:rFonts w:ascii="Times New Roman" w:hAnsi="Times New Roman" w:cs="Times New Roman"/>
                <w:color w:val="000000"/>
                <w:sz w:val="24"/>
                <w:szCs w:val="24"/>
              </w:rPr>
            </w:pPr>
            <w:r w:rsidRPr="000D6029">
              <w:rPr>
                <w:rFonts w:ascii="Times New Roman" w:hAnsi="Times New Roman" w:cs="Times New Roman"/>
                <w:color w:val="000000"/>
                <w:sz w:val="24"/>
                <w:szCs w:val="24"/>
              </w:rPr>
              <w:t xml:space="preserve">The innate vasoconstrictive activity of CARBOCAINE-V Sterile Aqueous Solution may be enhanced by the addition of epinephrine at 1:100,000. Acepromazine may increase the toxicity of organophosphates. Do not use Acepromazine </w:t>
            </w:r>
            <w:r w:rsidRPr="000D6029">
              <w:rPr>
                <w:rFonts w:ascii="Times New Roman" w:hAnsi="Times New Roman" w:cs="Times New Roman"/>
                <w:color w:val="000000"/>
                <w:sz w:val="24"/>
                <w:szCs w:val="24"/>
              </w:rPr>
              <w:t>Maleate</w:t>
            </w:r>
            <w:r w:rsidRPr="000D6029">
              <w:rPr>
                <w:rFonts w:ascii="Times New Roman" w:hAnsi="Times New Roman" w:cs="Times New Roman"/>
                <w:color w:val="000000"/>
                <w:sz w:val="24"/>
                <w:szCs w:val="24"/>
              </w:rPr>
              <w:t xml:space="preserve"> Injection to control tremors that result from organic phosphate poisoning. Do not use with procain</w:t>
            </w:r>
            <w:r>
              <w:rPr>
                <w:rFonts w:ascii="Times New Roman" w:hAnsi="Times New Roman" w:cs="Times New Roman"/>
                <w:color w:val="000000"/>
                <w:sz w:val="24"/>
                <w:szCs w:val="24"/>
              </w:rPr>
              <w:t>e</w:t>
            </w:r>
            <w:r w:rsidRPr="000D6029">
              <w:rPr>
                <w:rFonts w:ascii="Times New Roman" w:hAnsi="Times New Roman" w:cs="Times New Roman"/>
                <w:color w:val="000000"/>
                <w:sz w:val="24"/>
                <w:szCs w:val="24"/>
              </w:rPr>
              <w:t xml:space="preserve"> hydrochloride.</w:t>
            </w:r>
          </w:p>
          <w:p w:rsidR="000D6029" w:rsidRPr="000D6029" w:rsidRDefault="000D6029" w:rsidP="000D6029">
            <w:pPr>
              <w:rPr>
                <w:rFonts w:ascii="Times New Roman" w:hAnsi="Times New Roman" w:cs="Times New Roman"/>
                <w:color w:val="000000"/>
                <w:sz w:val="24"/>
                <w:szCs w:val="24"/>
              </w:rPr>
            </w:pPr>
            <w:r w:rsidRPr="000D6029">
              <w:rPr>
                <w:rFonts w:ascii="Times New Roman" w:hAnsi="Times New Roman" w:cs="Times New Roman"/>
                <w:color w:val="000000"/>
                <w:sz w:val="24"/>
                <w:szCs w:val="24"/>
              </w:rPr>
              <w:t xml:space="preserve">Possible seizures and cardiotoxicity with overdose.  Hypotension </w:t>
            </w:r>
            <w:r w:rsidRPr="000D6029">
              <w:rPr>
                <w:rFonts w:ascii="Times New Roman" w:hAnsi="Times New Roman" w:cs="Times New Roman"/>
                <w:color w:val="000000"/>
                <w:sz w:val="24"/>
                <w:szCs w:val="24"/>
              </w:rPr>
              <w:lastRenderedPageBreak/>
              <w:t>and respiratory arrest are possible adverse consequences of epidural administration. Acute and chronic toxicity studies have shown a very low order of toxicity.</w:t>
            </w:r>
          </w:p>
          <w:p w:rsidR="000D6029" w:rsidRPr="000D6029" w:rsidRDefault="000D6029">
            <w:pPr>
              <w:rPr>
                <w:rFonts w:ascii="Times New Roman" w:hAnsi="Times New Roman" w:cs="Times New Roman"/>
                <w:sz w:val="24"/>
                <w:szCs w:val="24"/>
              </w:rPr>
            </w:pPr>
          </w:p>
        </w:tc>
      </w:tr>
      <w:tr w:rsidR="00F21F6D" w:rsidTr="00F21F6D">
        <w:tc>
          <w:tcPr>
            <w:tcW w:w="2394" w:type="dxa"/>
          </w:tcPr>
          <w:p w:rsidR="00F21F6D" w:rsidRDefault="00F21F6D">
            <w:proofErr w:type="spellStart"/>
            <w:r>
              <w:lastRenderedPageBreak/>
              <w:t>Bupivacine</w:t>
            </w:r>
            <w:proofErr w:type="spellEnd"/>
            <w:r w:rsidR="003D6B6C">
              <w:t xml:space="preserve"> </w:t>
            </w:r>
            <w:proofErr w:type="spellStart"/>
            <w:r w:rsidR="003D6B6C">
              <w:t>HCl</w:t>
            </w:r>
            <w:proofErr w:type="spellEnd"/>
          </w:p>
        </w:tc>
        <w:tc>
          <w:tcPr>
            <w:tcW w:w="2394" w:type="dxa"/>
          </w:tcPr>
          <w:p w:rsidR="00F21F6D" w:rsidRDefault="000D6029">
            <w:r>
              <w:t>5-10mins</w:t>
            </w:r>
          </w:p>
        </w:tc>
        <w:tc>
          <w:tcPr>
            <w:tcW w:w="2394" w:type="dxa"/>
          </w:tcPr>
          <w:p w:rsidR="00F21F6D" w:rsidRDefault="00F21F6D">
            <w:r>
              <w:t>4-6hours</w:t>
            </w:r>
          </w:p>
        </w:tc>
        <w:tc>
          <w:tcPr>
            <w:tcW w:w="2394" w:type="dxa"/>
          </w:tcPr>
          <w:p w:rsidR="00F21F6D" w:rsidRPr="000D6029" w:rsidRDefault="003D6B6C">
            <w:pPr>
              <w:rPr>
                <w:sz w:val="24"/>
                <w:szCs w:val="24"/>
              </w:rPr>
            </w:pPr>
            <w:r w:rsidRPr="000D6029">
              <w:rPr>
                <w:rFonts w:ascii="Helvetica" w:hAnsi="Helvetica" w:cs="Helvetica"/>
                <w:color w:val="474747"/>
                <w:sz w:val="24"/>
                <w:szCs w:val="24"/>
                <w:shd w:val="clear" w:color="auto" w:fill="FFFFFF"/>
              </w:rPr>
              <w:t>E</w:t>
            </w:r>
            <w:r w:rsidRPr="000D6029">
              <w:rPr>
                <w:rFonts w:ascii="Helvetica" w:hAnsi="Helvetica" w:cs="Helvetica"/>
                <w:color w:val="474747"/>
                <w:sz w:val="24"/>
                <w:szCs w:val="24"/>
                <w:shd w:val="clear" w:color="auto" w:fill="FFFFFF"/>
              </w:rPr>
              <w:t>ffects on the cardiovascular and central nervous systems</w:t>
            </w:r>
            <w:r w:rsidRPr="000D6029">
              <w:rPr>
                <w:rStyle w:val="apple-converted-space"/>
                <w:rFonts w:ascii="Helvetica" w:hAnsi="Helvetica" w:cs="Helvetica"/>
                <w:color w:val="474747"/>
                <w:sz w:val="24"/>
                <w:szCs w:val="24"/>
                <w:shd w:val="clear" w:color="auto" w:fill="FFFFFF"/>
              </w:rPr>
              <w:t>.</w:t>
            </w:r>
            <w:r w:rsidRPr="000D6029">
              <w:rPr>
                <w:rFonts w:ascii="Helvetica" w:hAnsi="Helvetica" w:cs="Helvetica"/>
                <w:color w:val="474747"/>
                <w:sz w:val="24"/>
                <w:szCs w:val="24"/>
                <w:shd w:val="clear" w:color="auto" w:fill="FFFFFF"/>
              </w:rPr>
              <w:t xml:space="preserve"> </w:t>
            </w:r>
            <w:proofErr w:type="gramStart"/>
            <w:r w:rsidRPr="000D6029">
              <w:rPr>
                <w:rFonts w:ascii="Helvetica" w:hAnsi="Helvetica" w:cs="Helvetica"/>
                <w:color w:val="474747"/>
                <w:sz w:val="24"/>
                <w:szCs w:val="24"/>
                <w:shd w:val="clear" w:color="auto" w:fill="FFFFFF"/>
              </w:rPr>
              <w:t>can</w:t>
            </w:r>
            <w:proofErr w:type="gramEnd"/>
            <w:r w:rsidRPr="000D6029">
              <w:rPr>
                <w:rFonts w:ascii="Helvetica" w:hAnsi="Helvetica" w:cs="Helvetica"/>
                <w:color w:val="474747"/>
                <w:sz w:val="24"/>
                <w:szCs w:val="24"/>
                <w:shd w:val="clear" w:color="auto" w:fill="FFFFFF"/>
              </w:rPr>
              <w:t xml:space="preserve"> produce central nervous system stimulation, depression, or both. Apparent central stimulation is manifested as restlessness, tremors and shivering, progressing to convulsions, followed by depression and coma progressing ultimately to respiratory arrest. However, the local </w:t>
            </w:r>
            <w:r w:rsidR="000D6029" w:rsidRPr="000D6029">
              <w:rPr>
                <w:rFonts w:ascii="Helvetica" w:hAnsi="Helvetica" w:cs="Helvetica"/>
                <w:color w:val="474747"/>
                <w:sz w:val="24"/>
                <w:szCs w:val="24"/>
                <w:shd w:val="clear" w:color="auto" w:fill="FFFFFF"/>
              </w:rPr>
              <w:t>anaesthetics</w:t>
            </w:r>
            <w:r w:rsidRPr="000D6029">
              <w:rPr>
                <w:rFonts w:ascii="Helvetica" w:hAnsi="Helvetica" w:cs="Helvetica"/>
                <w:color w:val="474747"/>
                <w:sz w:val="24"/>
                <w:szCs w:val="24"/>
                <w:shd w:val="clear" w:color="auto" w:fill="FFFFFF"/>
              </w:rPr>
              <w:t xml:space="preserve"> have a primary depressant effect on the medulla and on higher </w:t>
            </w:r>
            <w:r w:rsidR="000D6029" w:rsidRPr="000D6029">
              <w:rPr>
                <w:rFonts w:ascii="Helvetica" w:hAnsi="Helvetica" w:cs="Helvetica"/>
                <w:color w:val="474747"/>
                <w:sz w:val="24"/>
                <w:szCs w:val="24"/>
                <w:shd w:val="clear" w:color="auto" w:fill="FFFFFF"/>
              </w:rPr>
              <w:t>canters</w:t>
            </w:r>
            <w:r w:rsidRPr="000D6029">
              <w:rPr>
                <w:rFonts w:ascii="Helvetica" w:hAnsi="Helvetica" w:cs="Helvetica"/>
                <w:color w:val="474747"/>
                <w:sz w:val="24"/>
                <w:szCs w:val="24"/>
                <w:shd w:val="clear" w:color="auto" w:fill="FFFFFF"/>
              </w:rPr>
              <w:t>. The depressed stage may occur without a prior excited stage.</w:t>
            </w:r>
          </w:p>
        </w:tc>
      </w:tr>
    </w:tbl>
    <w:p w:rsidR="005561D2" w:rsidRDefault="005561D2"/>
    <w:p w:rsidR="00445CCA" w:rsidRDefault="00445CCA">
      <w:r>
        <w:t>Note: Combined</w:t>
      </w:r>
      <w:bookmarkStart w:id="0" w:name="_GoBack"/>
      <w:bookmarkEnd w:id="0"/>
      <w:r>
        <w:t xml:space="preserve"> epinephrine delays absorption and prolongs the duration </w:t>
      </w:r>
      <w:proofErr w:type="spellStart"/>
      <w:r>
        <w:t>f</w:t>
      </w:r>
      <w:proofErr w:type="spellEnd"/>
      <w:r>
        <w:t xml:space="preserve"> action. Products containing epinephrine have been associated with skin necrosis at the injection site and should not be used.</w:t>
      </w:r>
    </w:p>
    <w:p w:rsidR="000D6029" w:rsidRDefault="000D6029"/>
    <w:sectPr w:rsidR="000D60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6D"/>
    <w:rsid w:val="000D6029"/>
    <w:rsid w:val="003D6B6C"/>
    <w:rsid w:val="00445CCA"/>
    <w:rsid w:val="005561D2"/>
    <w:rsid w:val="00F21F6D"/>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6B6C"/>
  </w:style>
  <w:style w:type="paragraph" w:styleId="NormalWeb">
    <w:name w:val="Normal (Web)"/>
    <w:basedOn w:val="Normal"/>
    <w:uiPriority w:val="99"/>
    <w:semiHidden/>
    <w:unhideWhenUsed/>
    <w:rsid w:val="000D6029"/>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6B6C"/>
  </w:style>
  <w:style w:type="paragraph" w:styleId="NormalWeb">
    <w:name w:val="Normal (Web)"/>
    <w:basedOn w:val="Normal"/>
    <w:uiPriority w:val="99"/>
    <w:semiHidden/>
    <w:unhideWhenUsed/>
    <w:rsid w:val="000D6029"/>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001339">
      <w:bodyDiv w:val="1"/>
      <w:marLeft w:val="0"/>
      <w:marRight w:val="0"/>
      <w:marTop w:val="0"/>
      <w:marBottom w:val="0"/>
      <w:divBdr>
        <w:top w:val="none" w:sz="0" w:space="0" w:color="auto"/>
        <w:left w:val="none" w:sz="0" w:space="0" w:color="auto"/>
        <w:bottom w:val="none" w:sz="0" w:space="0" w:color="auto"/>
        <w:right w:val="none" w:sz="0" w:space="0" w:color="auto"/>
      </w:divBdr>
    </w:div>
    <w:div w:id="8390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Superz</dc:creator>
  <cp:lastModifiedBy>Superz</cp:lastModifiedBy>
  <cp:revision>1</cp:revision>
  <dcterms:created xsi:type="dcterms:W3CDTF">2016-10-02T15:01:00Z</dcterms:created>
  <dcterms:modified xsi:type="dcterms:W3CDTF">2016-10-02T15:36:00Z</dcterms:modified>
</cp:coreProperties>
</file>