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EC559E" w:rsidRDefault="00E56D93" w:rsidP="00EC559E">
      <w:pPr>
        <w:jc w:val="center"/>
        <w:rPr>
          <w:b/>
          <w:sz w:val="48"/>
          <w:szCs w:val="48"/>
          <w:u w:val="single"/>
        </w:rPr>
      </w:pPr>
      <w:r w:rsidRPr="00EC559E">
        <w:rPr>
          <w:b/>
          <w:sz w:val="48"/>
          <w:szCs w:val="48"/>
          <w:u w:val="single"/>
        </w:rPr>
        <w:t>HIGH METATARSAL DIGITAL NERVE BLOCK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988"/>
        <w:gridCol w:w="1518"/>
        <w:gridCol w:w="1282"/>
        <w:gridCol w:w="5284"/>
        <w:gridCol w:w="1938"/>
        <w:gridCol w:w="1259"/>
        <w:gridCol w:w="2466"/>
      </w:tblGrid>
      <w:tr w:rsidR="00A258AE" w:rsidTr="00F44D5B">
        <w:tc>
          <w:tcPr>
            <w:tcW w:w="1997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>
              <w:rPr>
                <w:b/>
              </w:rPr>
              <w:t>NERVE AFFECTED</w:t>
            </w:r>
          </w:p>
        </w:tc>
        <w:tc>
          <w:tcPr>
            <w:tcW w:w="1518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 w:rsidRPr="003944D8">
              <w:rPr>
                <w:b/>
              </w:rPr>
              <w:t>NEEDLE</w:t>
            </w:r>
          </w:p>
        </w:tc>
        <w:tc>
          <w:tcPr>
            <w:tcW w:w="1284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 w:rsidRPr="003944D8">
              <w:rPr>
                <w:b/>
              </w:rPr>
              <w:t>VOLUME</w:t>
            </w:r>
          </w:p>
        </w:tc>
        <w:tc>
          <w:tcPr>
            <w:tcW w:w="5346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 w:rsidRPr="003944D8">
              <w:rPr>
                <w:b/>
              </w:rPr>
              <w:t>TECHNIQUE</w:t>
            </w:r>
          </w:p>
        </w:tc>
        <w:tc>
          <w:tcPr>
            <w:tcW w:w="1952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>
              <w:rPr>
                <w:b/>
              </w:rPr>
              <w:t>POSITION OF LIMB</w:t>
            </w:r>
          </w:p>
        </w:tc>
        <w:tc>
          <w:tcPr>
            <w:tcW w:w="1264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>
              <w:rPr>
                <w:b/>
              </w:rPr>
              <w:t>ONSET TIME</w:t>
            </w:r>
          </w:p>
        </w:tc>
        <w:tc>
          <w:tcPr>
            <w:tcW w:w="2374" w:type="dxa"/>
          </w:tcPr>
          <w:p w:rsidR="00E56D93" w:rsidRPr="003944D8" w:rsidRDefault="00E56D93" w:rsidP="00E56D93">
            <w:pPr>
              <w:jc w:val="center"/>
              <w:rPr>
                <w:b/>
              </w:rPr>
            </w:pPr>
            <w:r w:rsidRPr="003944D8">
              <w:rPr>
                <w:b/>
              </w:rPr>
              <w:t>STRUCTURES BLOCKED</w:t>
            </w:r>
          </w:p>
        </w:tc>
      </w:tr>
      <w:tr w:rsidR="004B0FA2" w:rsidTr="00F44D5B">
        <w:tc>
          <w:tcPr>
            <w:tcW w:w="1997" w:type="dxa"/>
          </w:tcPr>
          <w:p w:rsidR="004B0FA2" w:rsidRDefault="004B0FA2" w:rsidP="00F44D5B">
            <w:r>
              <w:t>-Lateral palmar nerves</w:t>
            </w:r>
          </w:p>
        </w:tc>
        <w:tc>
          <w:tcPr>
            <w:tcW w:w="1518" w:type="dxa"/>
          </w:tcPr>
          <w:p w:rsidR="004B0FA2" w:rsidRPr="00E40C5F" w:rsidRDefault="004B0FA2" w:rsidP="00F44D5B">
            <w:r w:rsidRPr="00A41DDA">
              <w:t>25-gauge, 5/8-in</w:t>
            </w:r>
          </w:p>
        </w:tc>
        <w:tc>
          <w:tcPr>
            <w:tcW w:w="1284" w:type="dxa"/>
          </w:tcPr>
          <w:p w:rsidR="004B0FA2" w:rsidRPr="00E40C5F" w:rsidRDefault="004B0FA2" w:rsidP="00F44D5B">
            <w:r>
              <w:t>2-5ml</w:t>
            </w:r>
          </w:p>
        </w:tc>
        <w:tc>
          <w:tcPr>
            <w:tcW w:w="5346" w:type="dxa"/>
          </w:tcPr>
          <w:p w:rsidR="004B0FA2" w:rsidRPr="00BB0367" w:rsidRDefault="004B0FA2" w:rsidP="00F44D5B">
            <w:r w:rsidRPr="00BB0367">
              <w:t xml:space="preserve">– </w:t>
            </w:r>
            <w:r w:rsidRPr="00BB0367">
              <w:rPr>
                <w:b/>
                <w:i/>
              </w:rPr>
              <w:t>Local infiltration of suspensory ligament:</w:t>
            </w:r>
            <w:r w:rsidRPr="00BB0367">
              <w:t xml:space="preserve"> Directly infiltrate anaesthesia along axial aspect of splint bones, directly next to the suspensory ligament </w:t>
            </w:r>
          </w:p>
          <w:p w:rsidR="004B0FA2" w:rsidRDefault="004B0FA2" w:rsidP="00F44D5B"/>
        </w:tc>
        <w:tc>
          <w:tcPr>
            <w:tcW w:w="1952" w:type="dxa"/>
          </w:tcPr>
          <w:p w:rsidR="004B0FA2" w:rsidRDefault="004B0FA2" w:rsidP="00F44D5B">
            <w:r>
              <w:t>Standing or flexed</w:t>
            </w:r>
          </w:p>
        </w:tc>
        <w:tc>
          <w:tcPr>
            <w:tcW w:w="1264" w:type="dxa"/>
            <w:vMerge w:val="restart"/>
          </w:tcPr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/>
          <w:p w:rsidR="004B0FA2" w:rsidRDefault="004B0FA2" w:rsidP="00F44D5B">
            <w:r>
              <w:t>15 minutes</w:t>
            </w:r>
          </w:p>
        </w:tc>
        <w:tc>
          <w:tcPr>
            <w:tcW w:w="2374" w:type="dxa"/>
            <w:vMerge w:val="restart"/>
          </w:tcPr>
          <w:p w:rsidR="004B0FA2" w:rsidRDefault="004B0FA2" w:rsidP="00F44D5B">
            <w:r w:rsidRPr="004B0FA2">
              <w:t>Blocks all</w:t>
            </w:r>
            <w:r>
              <w:t xml:space="preserve"> structures distal to the tarsus</w:t>
            </w:r>
            <w:r w:rsidRPr="004B0FA2">
              <w:t>, including the proximal suspensory ligament</w:t>
            </w:r>
          </w:p>
          <w:p w:rsidR="004B0FA2" w:rsidRDefault="004B0FA2" w:rsidP="00F44D5B">
            <w:r>
              <w:rPr>
                <w:noProof/>
                <w:lang w:eastAsia="en-TT"/>
              </w:rPr>
              <w:drawing>
                <wp:inline distT="0" distB="0" distL="0" distR="0" wp14:anchorId="7B58F317" wp14:editId="1E72C360">
                  <wp:extent cx="1428750" cy="3381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quine-nerve-joint-blocks-19-638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FA2" w:rsidTr="00F44D5B">
        <w:tc>
          <w:tcPr>
            <w:tcW w:w="1997" w:type="dxa"/>
          </w:tcPr>
          <w:p w:rsidR="004B0FA2" w:rsidRDefault="004B0FA2" w:rsidP="00F44D5B">
            <w:r>
              <w:t>-lateral/medial plantar nerve</w:t>
            </w:r>
          </w:p>
          <w:p w:rsidR="004B0FA2" w:rsidRDefault="004B0FA2" w:rsidP="00F44D5B"/>
          <w:p w:rsidR="004B0FA2" w:rsidRDefault="004B0FA2" w:rsidP="00F44D5B">
            <w:r>
              <w:t>-lateral/medial plantar metatarsal nerve</w:t>
            </w:r>
          </w:p>
          <w:p w:rsidR="004B0FA2" w:rsidRDefault="004B0FA2" w:rsidP="00F44D5B"/>
          <w:p w:rsidR="004B0FA2" w:rsidRDefault="004B0FA2" w:rsidP="00F44D5B">
            <w:r>
              <w:t>-dorsal metatarsal nerve</w:t>
            </w:r>
          </w:p>
        </w:tc>
        <w:tc>
          <w:tcPr>
            <w:tcW w:w="1518" w:type="dxa"/>
          </w:tcPr>
          <w:p w:rsidR="004B0FA2" w:rsidRDefault="004B0FA2" w:rsidP="00F44D5B">
            <w:r>
              <w:t>22gauge,1inch</w:t>
            </w:r>
          </w:p>
        </w:tc>
        <w:tc>
          <w:tcPr>
            <w:tcW w:w="1284" w:type="dxa"/>
          </w:tcPr>
          <w:p w:rsidR="004B0FA2" w:rsidRDefault="004B0FA2" w:rsidP="00F44D5B">
            <w:r>
              <w:t>4-5ml per plantar nerve</w:t>
            </w:r>
          </w:p>
          <w:p w:rsidR="004B0FA2" w:rsidRDefault="004B0FA2" w:rsidP="00F44D5B"/>
          <w:p w:rsidR="004B0FA2" w:rsidRDefault="004B0FA2" w:rsidP="00F44D5B">
            <w:r>
              <w:t>3ml per plantar metatarsal nerve</w:t>
            </w:r>
          </w:p>
          <w:p w:rsidR="004B0FA2" w:rsidRDefault="004B0FA2" w:rsidP="00F44D5B"/>
          <w:p w:rsidR="004B0FA2" w:rsidRDefault="004B0FA2" w:rsidP="00F44D5B">
            <w:r>
              <w:t>3ml per dorsal metatarsal nerve</w:t>
            </w:r>
          </w:p>
          <w:p w:rsidR="004B0FA2" w:rsidRDefault="004B0FA2" w:rsidP="00F44D5B"/>
        </w:tc>
        <w:tc>
          <w:tcPr>
            <w:tcW w:w="5346" w:type="dxa"/>
          </w:tcPr>
          <w:p w:rsidR="004B0FA2" w:rsidRDefault="004B0FA2" w:rsidP="00F44D5B">
            <w:r w:rsidRPr="00BB0367">
              <w:rPr>
                <w:b/>
                <w:i/>
              </w:rPr>
              <w:t>-</w:t>
            </w:r>
            <w:r>
              <w:rPr>
                <w:b/>
                <w:i/>
              </w:rPr>
              <w:t>High plantar (</w:t>
            </w:r>
            <w:proofErr w:type="spellStart"/>
            <w:r>
              <w:rPr>
                <w:b/>
                <w:i/>
              </w:rPr>
              <w:t>subtarsal</w:t>
            </w:r>
            <w:proofErr w:type="spellEnd"/>
            <w:r>
              <w:rPr>
                <w:b/>
                <w:i/>
              </w:rPr>
              <w:t>)nerve block</w:t>
            </w:r>
            <w:r>
              <w:t xml:space="preserve">: </w:t>
            </w:r>
          </w:p>
          <w:p w:rsidR="004B0FA2" w:rsidRPr="00D4239A" w:rsidRDefault="004B0FA2" w:rsidP="00F44D5B">
            <w:r w:rsidRPr="00D4239A">
              <w:t>The high plantar block is performed at a level 4 cm distal to</w:t>
            </w:r>
            <w:r>
              <w:t xml:space="preserve"> </w:t>
            </w:r>
            <w:r w:rsidRPr="00D4239A">
              <w:t>the proximal aspect of fourth metatarsal bone and on the medial side 3 cm</w:t>
            </w:r>
            <w:r>
              <w:t xml:space="preserve"> </w:t>
            </w:r>
            <w:r w:rsidRPr="00D4239A">
              <w:t>distal to the proximal aspect of second metatarsal bone. The needles are</w:t>
            </w:r>
            <w:r>
              <w:t xml:space="preserve"> </w:t>
            </w:r>
            <w:r w:rsidRPr="00D4239A">
              <w:t>inserted axial to the respective splint bone and advanced deep to contact</w:t>
            </w:r>
            <w:r>
              <w:t xml:space="preserve"> with </w:t>
            </w:r>
            <w:r w:rsidRPr="00D4239A">
              <w:t>the plantar surface of the third metatarsal bone. Local anaesthetic solution</w:t>
            </w:r>
            <w:r>
              <w:t xml:space="preserve"> </w:t>
            </w:r>
            <w:r w:rsidRPr="00D4239A">
              <w:t>is deposited in this</w:t>
            </w:r>
            <w:r>
              <w:t xml:space="preserve"> location to block the lateral/medial</w:t>
            </w:r>
            <w:r w:rsidRPr="00D4239A">
              <w:t xml:space="preserve"> plantar metatarsal</w:t>
            </w:r>
            <w:r>
              <w:t xml:space="preserve"> </w:t>
            </w:r>
            <w:r w:rsidRPr="00D4239A">
              <w:t xml:space="preserve">nerves and in a more superficial </w:t>
            </w:r>
            <w:r>
              <w:t xml:space="preserve">position as the needle is </w:t>
            </w:r>
            <w:r w:rsidRPr="00D4239A">
              <w:t>withdrawn blocks</w:t>
            </w:r>
            <w:r>
              <w:t xml:space="preserve"> </w:t>
            </w:r>
            <w:r w:rsidRPr="00D4239A">
              <w:t xml:space="preserve">the </w:t>
            </w:r>
            <w:r>
              <w:t>lateral/medial plantar nerves.</w:t>
            </w:r>
          </w:p>
          <w:p w:rsidR="004B0FA2" w:rsidRPr="00D4239A" w:rsidRDefault="004B0FA2" w:rsidP="00F44D5B">
            <w:r>
              <w:t>The completion of the block occurs by blocking the dorsal metatarsal nerves at the dorsolateral and dorsomedial aspects of the third metatarsal bone.</w:t>
            </w:r>
          </w:p>
        </w:tc>
        <w:tc>
          <w:tcPr>
            <w:tcW w:w="1952" w:type="dxa"/>
          </w:tcPr>
          <w:p w:rsidR="004B0FA2" w:rsidRDefault="004B0FA2" w:rsidP="00F44D5B">
            <w:r>
              <w:t>flexed</w:t>
            </w:r>
          </w:p>
        </w:tc>
        <w:tc>
          <w:tcPr>
            <w:tcW w:w="1264" w:type="dxa"/>
            <w:vMerge/>
          </w:tcPr>
          <w:p w:rsidR="004B0FA2" w:rsidRDefault="004B0FA2" w:rsidP="00F44D5B"/>
        </w:tc>
        <w:tc>
          <w:tcPr>
            <w:tcW w:w="2374" w:type="dxa"/>
            <w:vMerge/>
          </w:tcPr>
          <w:p w:rsidR="004B0FA2" w:rsidRDefault="004B0FA2" w:rsidP="00F44D5B"/>
        </w:tc>
      </w:tr>
      <w:tr w:rsidR="004B0FA2" w:rsidTr="00F44D5B">
        <w:tc>
          <w:tcPr>
            <w:tcW w:w="1997" w:type="dxa"/>
          </w:tcPr>
          <w:p w:rsidR="004B0FA2" w:rsidRDefault="004B0FA2" w:rsidP="00F44D5B">
            <w:r>
              <w:t>-deep lateral plantar nerve</w:t>
            </w:r>
          </w:p>
        </w:tc>
        <w:tc>
          <w:tcPr>
            <w:tcW w:w="1518" w:type="dxa"/>
          </w:tcPr>
          <w:p w:rsidR="004B0FA2" w:rsidRDefault="004B0FA2" w:rsidP="00F44D5B">
            <w:r>
              <w:t>20 gauge</w:t>
            </w:r>
          </w:p>
        </w:tc>
        <w:tc>
          <w:tcPr>
            <w:tcW w:w="1284" w:type="dxa"/>
          </w:tcPr>
          <w:p w:rsidR="004B0FA2" w:rsidRDefault="004B0FA2" w:rsidP="00F44D5B">
            <w:r>
              <w:t>3-5ml</w:t>
            </w:r>
          </w:p>
        </w:tc>
        <w:tc>
          <w:tcPr>
            <w:tcW w:w="5346" w:type="dxa"/>
          </w:tcPr>
          <w:p w:rsidR="004B0FA2" w:rsidRDefault="004B0FA2" w:rsidP="00F44D5B">
            <w:r w:rsidRPr="00A258AE">
              <w:rPr>
                <w:b/>
                <w:i/>
              </w:rPr>
              <w:t>-Deep branch of the Lateral Plantar nerve block</w:t>
            </w:r>
            <w:r>
              <w:t>:</w:t>
            </w:r>
          </w:p>
          <w:p w:rsidR="004B0FA2" w:rsidRPr="00A258AE" w:rsidRDefault="004B0FA2" w:rsidP="00F44D5B">
            <w:proofErr w:type="gramStart"/>
            <w:r w:rsidRPr="00A258AE">
              <w:t>needle</w:t>
            </w:r>
            <w:proofErr w:type="gramEnd"/>
            <w:r w:rsidRPr="00A258AE">
              <w:t xml:space="preserve"> is inserted</w:t>
            </w:r>
            <w:r>
              <w:t xml:space="preserve"> </w:t>
            </w:r>
            <w:r w:rsidRPr="00A258AE">
              <w:t xml:space="preserve">perpendicular to the skin just plantar to the </w:t>
            </w:r>
            <w:proofErr w:type="spellStart"/>
            <w:r w:rsidRPr="00A258AE">
              <w:t>MtIV</w:t>
            </w:r>
            <w:proofErr w:type="spellEnd"/>
            <w:r>
              <w:t xml:space="preserve"> (lateral</w:t>
            </w:r>
            <w:r w:rsidRPr="00A258AE">
              <w:t xml:space="preserve"> </w:t>
            </w:r>
            <w:r>
              <w:t xml:space="preserve">splint) </w:t>
            </w:r>
            <w:r w:rsidRPr="00A258AE">
              <w:t>at the</w:t>
            </w:r>
            <w:r w:rsidRPr="00A258AE">
              <w:rPr>
                <w:rFonts w:ascii="StoneSerif" w:hAnsi="StoneSerif" w:cs="StoneSerif"/>
                <w:sz w:val="18"/>
                <w:szCs w:val="18"/>
              </w:rPr>
              <w:t xml:space="preserve"> </w:t>
            </w:r>
            <w:r w:rsidRPr="00A258AE">
              <w:t>junction where its contour changes from oblique to vertical.</w:t>
            </w:r>
          </w:p>
          <w:p w:rsidR="004B0FA2" w:rsidRPr="00A258AE" w:rsidRDefault="004B0FA2" w:rsidP="00F44D5B">
            <w:r w:rsidRPr="00A258AE">
              <w:t>The needle is inserted to a depth of approximately</w:t>
            </w:r>
          </w:p>
          <w:p w:rsidR="004B0FA2" w:rsidRDefault="004B0FA2" w:rsidP="00F44D5B">
            <w:r>
              <w:t>1 cm, and 3-5</w:t>
            </w:r>
            <w:r w:rsidRPr="00A258AE">
              <w:t xml:space="preserve">mL of local </w:t>
            </w:r>
            <w:proofErr w:type="spellStart"/>
            <w:r w:rsidRPr="00A258AE">
              <w:t>anesthetic</w:t>
            </w:r>
            <w:proofErr w:type="spellEnd"/>
            <w:r w:rsidRPr="00A258AE">
              <w:t xml:space="preserve"> solution are deposited</w:t>
            </w:r>
            <w:r>
              <w:t>.</w:t>
            </w:r>
          </w:p>
        </w:tc>
        <w:tc>
          <w:tcPr>
            <w:tcW w:w="1952" w:type="dxa"/>
          </w:tcPr>
          <w:p w:rsidR="004B0FA2" w:rsidRDefault="004B0FA2" w:rsidP="00F44D5B">
            <w:r>
              <w:t>Standing or flexed</w:t>
            </w:r>
          </w:p>
        </w:tc>
        <w:tc>
          <w:tcPr>
            <w:tcW w:w="1264" w:type="dxa"/>
            <w:vMerge/>
          </w:tcPr>
          <w:p w:rsidR="004B0FA2" w:rsidRDefault="004B0FA2" w:rsidP="00F44D5B"/>
        </w:tc>
        <w:tc>
          <w:tcPr>
            <w:tcW w:w="2374" w:type="dxa"/>
            <w:vMerge/>
          </w:tcPr>
          <w:p w:rsidR="004B0FA2" w:rsidRDefault="004B0FA2" w:rsidP="00F44D5B"/>
        </w:tc>
      </w:tr>
    </w:tbl>
    <w:p w:rsidR="00E56D93" w:rsidRDefault="00E56D93"/>
    <w:p w:rsidR="00852873" w:rsidRDefault="00852873"/>
    <w:p w:rsidR="00852873" w:rsidRDefault="00852873">
      <w:bookmarkStart w:id="0" w:name="_GoBack"/>
      <w:r>
        <w:rPr>
          <w:noProof/>
          <w:lang w:eastAsia="en-TT"/>
        </w:rPr>
        <w:lastRenderedPageBreak/>
        <w:drawing>
          <wp:inline distT="0" distB="0" distL="0" distR="0">
            <wp:extent cx="6911163" cy="6513398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gh plant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351" cy="654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873" w:rsidSect="00BB03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93"/>
    <w:rsid w:val="001A5D28"/>
    <w:rsid w:val="00492E68"/>
    <w:rsid w:val="004B0FA2"/>
    <w:rsid w:val="00852873"/>
    <w:rsid w:val="00864DF8"/>
    <w:rsid w:val="009D167F"/>
    <w:rsid w:val="00A258AE"/>
    <w:rsid w:val="00B739E5"/>
    <w:rsid w:val="00BB0367"/>
    <w:rsid w:val="00D4239A"/>
    <w:rsid w:val="00E05E30"/>
    <w:rsid w:val="00E56D93"/>
    <w:rsid w:val="00EC559E"/>
    <w:rsid w:val="00F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C0CF-57E8-4579-9B3C-DDBE100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2016-10-01T21:01:00Z</dcterms:created>
  <dcterms:modified xsi:type="dcterms:W3CDTF">2016-10-02T02:02:00Z</dcterms:modified>
</cp:coreProperties>
</file>