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16" w:rsidRPr="008263A6" w:rsidRDefault="00EC27C2" w:rsidP="0040558B">
      <w:pPr>
        <w:jc w:val="center"/>
        <w:rPr>
          <w:rFonts w:ascii="Arial Rounded MT Bold" w:hAnsi="Arial Rounded MT Bold"/>
          <w:color w:val="003300"/>
          <w:sz w:val="32"/>
          <w:szCs w:val="32"/>
          <w:u w:val="double"/>
        </w:rPr>
      </w:pPr>
      <w:r w:rsidRPr="008263A6">
        <w:rPr>
          <w:rFonts w:ascii="Arial Rounded MT Bold" w:hAnsi="Arial Rounded MT Bold"/>
          <w:color w:val="003300"/>
          <w:sz w:val="32"/>
          <w:szCs w:val="32"/>
          <w:u w:val="double"/>
        </w:rPr>
        <w:t>Procedures for Lameness Examination in Horses.</w:t>
      </w:r>
    </w:p>
    <w:p w:rsidR="00EC27C2" w:rsidRDefault="00EC27C2" w:rsidP="008263A6">
      <w:pPr>
        <w:ind w:firstLine="720"/>
        <w:jc w:val="both"/>
      </w:pPr>
    </w:p>
    <w:p w:rsidR="00EC27C2" w:rsidRPr="008263A6" w:rsidRDefault="00EC27C2" w:rsidP="008263A6">
      <w:pPr>
        <w:ind w:firstLine="720"/>
        <w:jc w:val="both"/>
        <w:rPr>
          <w:rFonts w:ascii="Arial Rounded MT Bold" w:hAnsi="Arial Rounded MT Bold"/>
          <w:color w:val="538135" w:themeColor="accent6" w:themeShade="BF"/>
          <w:sz w:val="28"/>
          <w:szCs w:val="28"/>
        </w:rPr>
      </w:pPr>
      <w:r w:rsidRPr="008263A6">
        <w:rPr>
          <w:rFonts w:ascii="Arial Rounded MT Bold" w:hAnsi="Arial Rounded MT Bold"/>
          <w:color w:val="538135" w:themeColor="accent6" w:themeShade="BF"/>
          <w:sz w:val="28"/>
          <w:szCs w:val="28"/>
        </w:rPr>
        <w:t>History:</w:t>
      </w:r>
    </w:p>
    <w:p w:rsidR="00EC27C2" w:rsidRDefault="00EC27C2" w:rsidP="008263A6">
      <w:pPr>
        <w:ind w:firstLine="720"/>
        <w:jc w:val="both"/>
      </w:pPr>
      <w:r>
        <w:t xml:space="preserve">Each examination should ideally begin with a comprehensive history. This will include the horse’s age, type of work and level of training (e.g riding, racing, </w:t>
      </w:r>
      <w:proofErr w:type="gramStart"/>
      <w:r>
        <w:t>show</w:t>
      </w:r>
      <w:proofErr w:type="gramEnd"/>
      <w:r>
        <w:t xml:space="preserve"> horse), any past lameness/injuries and the </w:t>
      </w:r>
      <w:r w:rsidR="0040558B">
        <w:t>length of time since its last shoeing or hoof trimming.</w:t>
      </w:r>
    </w:p>
    <w:p w:rsidR="0040558B" w:rsidRPr="008263A6" w:rsidRDefault="0040558B" w:rsidP="008263A6">
      <w:pPr>
        <w:ind w:firstLine="720"/>
        <w:jc w:val="both"/>
        <w:rPr>
          <w:rFonts w:ascii="Arial Rounded MT Bold" w:hAnsi="Arial Rounded MT Bold"/>
          <w:color w:val="538135" w:themeColor="accent6" w:themeShade="BF"/>
          <w:sz w:val="32"/>
          <w:szCs w:val="32"/>
        </w:rPr>
      </w:pPr>
      <w:r w:rsidRPr="008263A6">
        <w:rPr>
          <w:rFonts w:ascii="Arial Rounded MT Bold" w:hAnsi="Arial Rounded MT Bold"/>
          <w:color w:val="538135" w:themeColor="accent6" w:themeShade="BF"/>
          <w:sz w:val="32"/>
          <w:szCs w:val="32"/>
        </w:rPr>
        <w:t>Distance Exam:</w:t>
      </w:r>
    </w:p>
    <w:p w:rsidR="0040558B" w:rsidRDefault="0040558B" w:rsidP="008263A6">
      <w:pPr>
        <w:ind w:firstLine="720"/>
        <w:jc w:val="both"/>
      </w:pPr>
      <w:r>
        <w:t>Observe horse at a distance to determine body condition score, conformation of the limbs and horse’s</w:t>
      </w:r>
      <w:r w:rsidR="0027631F">
        <w:t xml:space="preserve"> weight-bearing</w:t>
      </w:r>
      <w:r>
        <w:t xml:space="preserve"> stance. Note if the horse is favoring any particular limb or if there are any obvious lesions or swellings on the limbs. Observe the hooves for obvious cracks and lacerations and any apparent abnormalities.</w:t>
      </w:r>
    </w:p>
    <w:p w:rsidR="0040558B" w:rsidRPr="008263A6" w:rsidRDefault="0040558B" w:rsidP="008263A6">
      <w:pPr>
        <w:ind w:firstLine="720"/>
        <w:jc w:val="both"/>
        <w:rPr>
          <w:rFonts w:ascii="Arial Rounded MT Bold" w:hAnsi="Arial Rounded MT Bold"/>
          <w:color w:val="538135" w:themeColor="accent6" w:themeShade="BF"/>
          <w:sz w:val="28"/>
          <w:szCs w:val="28"/>
        </w:rPr>
      </w:pPr>
      <w:r w:rsidRPr="008263A6">
        <w:rPr>
          <w:rFonts w:ascii="Arial Rounded MT Bold" w:hAnsi="Arial Rounded MT Bold"/>
          <w:color w:val="538135" w:themeColor="accent6" w:themeShade="BF"/>
          <w:sz w:val="28"/>
          <w:szCs w:val="28"/>
        </w:rPr>
        <w:t>Hands on Limb palpation and manipulation:</w:t>
      </w:r>
    </w:p>
    <w:p w:rsidR="0027631F" w:rsidRPr="0027631F" w:rsidRDefault="0027631F" w:rsidP="008263A6">
      <w:pPr>
        <w:ind w:firstLine="720"/>
        <w:jc w:val="both"/>
      </w:pPr>
      <w:r>
        <w:t>Beginning distally, n</w:t>
      </w:r>
      <w:r w:rsidRPr="0027631F">
        <w:t>ote t</w:t>
      </w:r>
      <w:r>
        <w:t>he size and shape of the foot.</w:t>
      </w:r>
      <w:r w:rsidRPr="0027631F">
        <w:t xml:space="preserve">  Look for any abnormal hoof wear, ring formation, heel bulb contraction, hoof wall cracks and swellings, and any other asymmetries.  Palpate the coronary band for heat, swelling and pain on pressure.  </w:t>
      </w:r>
      <w:r>
        <w:t>Using a hoof pick and</w:t>
      </w:r>
      <w:r w:rsidRPr="0027631F">
        <w:t xml:space="preserve"> hoof knife</w:t>
      </w:r>
      <w:r w:rsidR="00360E2B">
        <w:t>, gently</w:t>
      </w:r>
      <w:r w:rsidRPr="0027631F">
        <w:t xml:space="preserve"> </w:t>
      </w:r>
      <w:r>
        <w:t>c</w:t>
      </w:r>
      <w:r w:rsidRPr="0027631F">
        <w:t xml:space="preserve">lean out the sole of the foot and search for any abnormalities, including frog atrophy, flat -footedness, </w:t>
      </w:r>
      <w:r w:rsidR="008263A6">
        <w:t xml:space="preserve">abscesses </w:t>
      </w:r>
      <w:r w:rsidRPr="0027631F">
        <w:t xml:space="preserve">or puncture wounds.  </w:t>
      </w:r>
      <w:r w:rsidR="00360E2B">
        <w:t xml:space="preserve">Use Hoof testers to apply pressure to </w:t>
      </w:r>
      <w:r w:rsidRPr="0027631F">
        <w:t>the entire s</w:t>
      </w:r>
      <w:r w:rsidR="00360E2B">
        <w:t xml:space="preserve">ole and frog region of the hoof, this aids in </w:t>
      </w:r>
      <w:r w:rsidRPr="0027631F">
        <w:t>localiz</w:t>
      </w:r>
      <w:r w:rsidR="00360E2B">
        <w:t>ing</w:t>
      </w:r>
      <w:r w:rsidRPr="0027631F">
        <w:t xml:space="preserve"> any hoof sensitivity</w:t>
      </w:r>
      <w:r w:rsidR="00360E2B">
        <w:t xml:space="preserve"> or pain (may indicate laminitis, trauma or bruising of the toe region, palmar foot pain or navicular syndrome)</w:t>
      </w:r>
      <w:r w:rsidRPr="0027631F">
        <w:t>                      </w:t>
      </w:r>
    </w:p>
    <w:p w:rsidR="0040558B" w:rsidRDefault="00360E2B" w:rsidP="008263A6">
      <w:pPr>
        <w:ind w:firstLine="720"/>
        <w:jc w:val="both"/>
      </w:pPr>
      <w:r>
        <w:t>Moving proximally</w:t>
      </w:r>
      <w:r w:rsidR="00F409F7">
        <w:t xml:space="preserve"> from the hoof</w:t>
      </w:r>
      <w:r>
        <w:t xml:space="preserve">, palpate each limb for heat, sensitivity or swellings in the soft tissues, tendons and ligaments. </w:t>
      </w:r>
      <w:r w:rsidR="00F409F7">
        <w:t xml:space="preserve">Pay attention at each joint for any signs of effusion or crepitus. </w:t>
      </w:r>
      <w:r w:rsidR="00F409F7" w:rsidRPr="00F409F7">
        <w:t xml:space="preserve">The </w:t>
      </w:r>
      <w:r w:rsidR="00F409F7">
        <w:t xml:space="preserve">horse’s </w:t>
      </w:r>
      <w:r w:rsidR="00F409F7" w:rsidRPr="00F409F7">
        <w:t xml:space="preserve">reaction </w:t>
      </w:r>
      <w:r w:rsidR="00F409F7">
        <w:t>to limb manipulation and</w:t>
      </w:r>
      <w:r w:rsidR="00F409F7" w:rsidRPr="00F409F7">
        <w:t xml:space="preserve"> palpation and the range of flexion and extension of all joints</w:t>
      </w:r>
      <w:r w:rsidR="008263A6">
        <w:t xml:space="preserve"> is important and</w:t>
      </w:r>
      <w:r w:rsidR="00F409F7" w:rsidRPr="00F409F7">
        <w:t xml:space="preserve"> should be noted. </w:t>
      </w:r>
    </w:p>
    <w:p w:rsidR="00F409F7" w:rsidRDefault="00F409F7" w:rsidP="008263A6">
      <w:pPr>
        <w:ind w:firstLine="720"/>
        <w:jc w:val="both"/>
      </w:pPr>
    </w:p>
    <w:p w:rsidR="00F409F7" w:rsidRPr="008263A6" w:rsidRDefault="00F409F7" w:rsidP="008263A6">
      <w:pPr>
        <w:ind w:firstLine="720"/>
        <w:jc w:val="both"/>
        <w:rPr>
          <w:rFonts w:ascii="Arial Rounded MT Bold" w:hAnsi="Arial Rounded MT Bold"/>
          <w:color w:val="538135" w:themeColor="accent6" w:themeShade="BF"/>
          <w:sz w:val="28"/>
          <w:szCs w:val="28"/>
        </w:rPr>
      </w:pPr>
      <w:r w:rsidRPr="008263A6">
        <w:rPr>
          <w:rFonts w:ascii="Arial Rounded MT Bold" w:hAnsi="Arial Rounded MT Bold"/>
          <w:color w:val="538135" w:themeColor="accent6" w:themeShade="BF"/>
          <w:sz w:val="28"/>
          <w:szCs w:val="28"/>
        </w:rPr>
        <w:t>Active Examination:</w:t>
      </w:r>
    </w:p>
    <w:p w:rsidR="003B45B1" w:rsidRDefault="00F409F7" w:rsidP="003B45B1">
      <w:pPr>
        <w:ind w:firstLine="720"/>
        <w:jc w:val="both"/>
      </w:pPr>
      <w:r>
        <w:t>Another important part of the lameness examination is observation of the horse during exercise</w:t>
      </w:r>
      <w:r w:rsidR="00BF3FAF">
        <w:t>: firstly walking</w:t>
      </w:r>
      <w:r>
        <w:t>, at a trot, ca</w:t>
      </w:r>
      <w:r w:rsidR="00BF3FAF">
        <w:t>nter and sometimes being ridden</w:t>
      </w:r>
      <w:r>
        <w:t>.</w:t>
      </w:r>
      <w:r w:rsidR="00BF3FAF">
        <w:t xml:space="preserve"> </w:t>
      </w:r>
      <w:r w:rsidR="00786805">
        <w:t>This can aid in</w:t>
      </w:r>
      <w:r w:rsidR="00BF3FAF">
        <w:t xml:space="preserve"> </w:t>
      </w:r>
      <w:r w:rsidR="00786805" w:rsidRPr="00BF3FAF">
        <w:t>defin</w:t>
      </w:r>
      <w:r w:rsidR="00786805">
        <w:t>ing</w:t>
      </w:r>
      <w:r w:rsidR="00786805" w:rsidRPr="00BF3FAF">
        <w:t xml:space="preserve"> which limbs are involved in the lameness, and the</w:t>
      </w:r>
      <w:r w:rsidR="00786805">
        <w:t>ir</w:t>
      </w:r>
      <w:r w:rsidR="00786805" w:rsidRPr="00BF3FAF">
        <w:t> degree of lameness.  </w:t>
      </w:r>
      <w:r w:rsidR="003B45B1">
        <w:t>(It is important to note that according to the severity of lameness, exercising the horse may possibly worsen the injury).</w:t>
      </w:r>
    </w:p>
    <w:p w:rsidR="00786805" w:rsidRDefault="00786805" w:rsidP="008263A6">
      <w:pPr>
        <w:ind w:firstLine="720"/>
        <w:jc w:val="both"/>
      </w:pPr>
    </w:p>
    <w:p w:rsidR="00091B41" w:rsidRDefault="00405ABC" w:rsidP="008263A6">
      <w:pPr>
        <w:ind w:firstLine="720"/>
        <w:jc w:val="both"/>
      </w:pPr>
      <w:r w:rsidRPr="00405ABC">
        <w:t>The horse should initially be examined by walking and</w:t>
      </w:r>
      <w:r w:rsidR="007B5B63">
        <w:t xml:space="preserve"> trotting</w:t>
      </w:r>
      <w:r w:rsidRPr="00405ABC">
        <w:t xml:space="preserve"> in hand with a loose line to the halter so that the movement of the horse is not restricted. </w:t>
      </w:r>
      <w:r>
        <w:t>The horse is first observed while moving in a straight line away from and towards the examiner, as well as, from either side. L</w:t>
      </w:r>
      <w:r w:rsidRPr="00405ABC">
        <w:t>ameness</w:t>
      </w:r>
      <w:r>
        <w:t xml:space="preserve"> can be exacerbated </w:t>
      </w:r>
      <w:r w:rsidRPr="00405ABC">
        <w:t>when</w:t>
      </w:r>
      <w:r>
        <w:t xml:space="preserve"> the horse is worked in a circle, also known as lunging. </w:t>
      </w:r>
      <w:r w:rsidR="00091B41" w:rsidRPr="00405ABC">
        <w:t xml:space="preserve">Both forelimb and hindlimb lameness may become worse when the horse is circled; </w:t>
      </w:r>
      <w:r w:rsidR="008263A6">
        <w:t>often</w:t>
      </w:r>
      <w:r w:rsidR="00091B41" w:rsidRPr="00405ABC">
        <w:t>, the lameness is accentuated when the affected limb is on the inside of the circle</w:t>
      </w:r>
      <w:r w:rsidR="008263A6">
        <w:t xml:space="preserve"> as more of the horses’ weight is placed onto it</w:t>
      </w:r>
      <w:r w:rsidR="00091B41" w:rsidRPr="00405ABC">
        <w:t>.</w:t>
      </w:r>
      <w:r w:rsidR="00091B41">
        <w:t xml:space="preserve"> </w:t>
      </w:r>
    </w:p>
    <w:p w:rsidR="008E7142" w:rsidRDefault="003B45B1" w:rsidP="008263A6">
      <w:pPr>
        <w:ind w:firstLine="720"/>
        <w:jc w:val="both"/>
      </w:pPr>
      <w:r>
        <w:lastRenderedPageBreak/>
        <w:t>Flexion test</w:t>
      </w:r>
      <w:r w:rsidR="00FE319B">
        <w:t>s may also be</w:t>
      </w:r>
      <w:r w:rsidR="00FE319B" w:rsidRPr="00FE319B">
        <w:t xml:space="preserve"> useful diagnostic tools</w:t>
      </w:r>
      <w:r w:rsidR="00FE319B">
        <w:t xml:space="preserve"> as they may aid in </w:t>
      </w:r>
      <w:r w:rsidR="007B5B63">
        <w:t>localizing</w:t>
      </w:r>
      <w:r w:rsidR="00FE319B">
        <w:t xml:space="preserve"> lameness to a particular part of a limb</w:t>
      </w:r>
      <w:r w:rsidR="00FE319B" w:rsidRPr="00FE319B">
        <w:t xml:space="preserve">. </w:t>
      </w:r>
      <w:r w:rsidR="00502A33">
        <w:t xml:space="preserve">The horse’s limb is held in a firm, flexed position for 30 to 60 seconds after which the limb is released and the horse is immediately trotted off. </w:t>
      </w:r>
      <w:r w:rsidR="00502A33" w:rsidRPr="00502A33">
        <w:t>Flexions stretch the joint capsule, increase intra-articular and subchondral bone pressure, and compress surrounding soft tissue structures, which accentuates any pain associated with these structures</w:t>
      </w:r>
      <w:r w:rsidR="00502A33">
        <w:t xml:space="preserve">. </w:t>
      </w:r>
    </w:p>
    <w:p w:rsidR="008E7142" w:rsidRDefault="00FE319B" w:rsidP="008263A6">
      <w:pPr>
        <w:ind w:firstLine="720"/>
        <w:jc w:val="both"/>
      </w:pPr>
      <w:r w:rsidRPr="00FE319B">
        <w:t xml:space="preserve">The </w:t>
      </w:r>
      <w:r w:rsidR="00502A33">
        <w:t>coffin, pastern and fetlock joints in</w:t>
      </w:r>
      <w:r w:rsidRPr="00FE319B">
        <w:t xml:space="preserve"> both </w:t>
      </w:r>
      <w:r w:rsidR="00502A33">
        <w:t xml:space="preserve">respective </w:t>
      </w:r>
      <w:r w:rsidRPr="00FE319B">
        <w:t xml:space="preserve">forelimbs and hindlimbs should be flexed </w:t>
      </w:r>
      <w:r w:rsidR="007B5B63">
        <w:t xml:space="preserve">first, </w:t>
      </w:r>
      <w:r w:rsidRPr="00FE319B">
        <w:t>independently of the carpus and hock. Bending pressure should be firm but not excessive</w:t>
      </w:r>
      <w:r w:rsidR="007B5B63">
        <w:t xml:space="preserve"> as this</w:t>
      </w:r>
      <w:r w:rsidRPr="00FE319B">
        <w:t xml:space="preserve"> can create false-positive responses. All tests should be done on both soun</w:t>
      </w:r>
      <w:r w:rsidR="008E7142">
        <w:t>d and the suspected lame limbs for comparison, keeping c</w:t>
      </w:r>
      <w:r w:rsidRPr="00FE319B">
        <w:t>onsistency</w:t>
      </w:r>
      <w:r w:rsidR="008E7142">
        <w:t xml:space="preserve"> throughout the examination</w:t>
      </w:r>
      <w:r w:rsidR="007B5B63">
        <w:t xml:space="preserve"> (ie same person should flex each limb using the same amount of force for the same length of time).</w:t>
      </w:r>
    </w:p>
    <w:p w:rsidR="004A14C4" w:rsidRDefault="004A14C4" w:rsidP="008263A6">
      <w:pPr>
        <w:ind w:firstLine="720"/>
        <w:jc w:val="both"/>
      </w:pPr>
      <w:r>
        <w:t>Finally, although mostly used as part of a neurological examination, the Tail pull or Sway test may also be used to assess hindlimb lameness. While the horse is being walked forward, its tail is pulled to either side to exacerbate weakness or poor weight bearing in the limb on that side.</w:t>
      </w:r>
    </w:p>
    <w:p w:rsidR="008E7142" w:rsidRDefault="008E7142" w:rsidP="008263A6">
      <w:pPr>
        <w:ind w:firstLine="720"/>
        <w:jc w:val="both"/>
      </w:pPr>
    </w:p>
    <w:p w:rsidR="00786805" w:rsidRDefault="00405ABC" w:rsidP="008263A6">
      <w:pPr>
        <w:ind w:firstLine="720"/>
        <w:jc w:val="both"/>
      </w:pPr>
      <w:r>
        <w:t>Choosing the correct surface to carry out the active part of</w:t>
      </w:r>
      <w:r w:rsidR="00091B41">
        <w:t xml:space="preserve"> the examination is important; use of a firm, non-slippery surface is ideal to avoid falls and further injury to horses, hard surfaces such as concrete or asphalt may also provide an opportunity to listen for uneven footfall</w:t>
      </w:r>
      <w:r w:rsidR="004A14C4">
        <w:t>,</w:t>
      </w:r>
      <w:r w:rsidR="00091B41">
        <w:t xml:space="preserve"> while trotting on a sandy surface can indicate the presence of toe-drag if the horse kicks up abnormal amounts of sand with a particular foot.</w:t>
      </w:r>
      <w:r w:rsidRPr="00405ABC">
        <w:t xml:space="preserve"> </w:t>
      </w:r>
    </w:p>
    <w:p w:rsidR="00792ADE" w:rsidRDefault="00792ADE" w:rsidP="008263A6">
      <w:pPr>
        <w:ind w:firstLine="720"/>
        <w:jc w:val="both"/>
      </w:pPr>
    </w:p>
    <w:p w:rsidR="00786805" w:rsidRDefault="00786805" w:rsidP="008263A6">
      <w:pPr>
        <w:ind w:firstLine="720"/>
        <w:jc w:val="both"/>
      </w:pPr>
    </w:p>
    <w:p w:rsidR="00405ABC" w:rsidRDefault="00405ABC" w:rsidP="008263A6">
      <w:pPr>
        <w:ind w:firstLine="720"/>
        <w:jc w:val="both"/>
      </w:pPr>
      <w:bookmarkStart w:id="0" w:name="_GoBack"/>
      <w:bookmarkEnd w:id="0"/>
    </w:p>
    <w:sectPr w:rsidR="00405A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ED5" w:rsidRDefault="00D34ED5" w:rsidP="00EC27C2">
      <w:pPr>
        <w:spacing w:after="0" w:line="240" w:lineRule="auto"/>
      </w:pPr>
      <w:r>
        <w:separator/>
      </w:r>
    </w:p>
  </w:endnote>
  <w:endnote w:type="continuationSeparator" w:id="0">
    <w:p w:rsidR="00D34ED5" w:rsidRDefault="00D34ED5" w:rsidP="00EC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ED5" w:rsidRDefault="00D34ED5" w:rsidP="00EC27C2">
      <w:pPr>
        <w:spacing w:after="0" w:line="240" w:lineRule="auto"/>
      </w:pPr>
      <w:r>
        <w:separator/>
      </w:r>
    </w:p>
  </w:footnote>
  <w:footnote w:type="continuationSeparator" w:id="0">
    <w:p w:rsidR="00D34ED5" w:rsidRDefault="00D34ED5" w:rsidP="00EC2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61A0C"/>
    <w:multiLevelType w:val="multilevel"/>
    <w:tmpl w:val="C3A0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C2"/>
    <w:rsid w:val="00091B41"/>
    <w:rsid w:val="000F6C07"/>
    <w:rsid w:val="0027631F"/>
    <w:rsid w:val="002C2677"/>
    <w:rsid w:val="00360E2B"/>
    <w:rsid w:val="003B45B1"/>
    <w:rsid w:val="0040558B"/>
    <w:rsid w:val="00405ABC"/>
    <w:rsid w:val="004A14C4"/>
    <w:rsid w:val="00502A33"/>
    <w:rsid w:val="00575F2C"/>
    <w:rsid w:val="00786805"/>
    <w:rsid w:val="00792ADE"/>
    <w:rsid w:val="007B5B63"/>
    <w:rsid w:val="007B653A"/>
    <w:rsid w:val="008263A6"/>
    <w:rsid w:val="00866216"/>
    <w:rsid w:val="008E7142"/>
    <w:rsid w:val="00B64E16"/>
    <w:rsid w:val="00BF3FAF"/>
    <w:rsid w:val="00D34ED5"/>
    <w:rsid w:val="00DA7E53"/>
    <w:rsid w:val="00EC27C2"/>
    <w:rsid w:val="00F409F7"/>
    <w:rsid w:val="00FE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8316C-5BED-4E17-8141-FA4DF190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7C2"/>
  </w:style>
  <w:style w:type="paragraph" w:styleId="Footer">
    <w:name w:val="footer"/>
    <w:basedOn w:val="Normal"/>
    <w:link w:val="FooterChar"/>
    <w:uiPriority w:val="99"/>
    <w:unhideWhenUsed/>
    <w:rsid w:val="00EC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7C2"/>
  </w:style>
  <w:style w:type="character" w:styleId="Hyperlink">
    <w:name w:val="Hyperlink"/>
    <w:basedOn w:val="DefaultParagraphFont"/>
    <w:uiPriority w:val="99"/>
    <w:unhideWhenUsed/>
    <w:rsid w:val="0027631F"/>
    <w:rPr>
      <w:color w:val="0563C1" w:themeColor="hyperlink"/>
      <w:u w:val="single"/>
    </w:rPr>
  </w:style>
  <w:style w:type="paragraph" w:styleId="ListParagraph">
    <w:name w:val="List Paragraph"/>
    <w:basedOn w:val="Normal"/>
    <w:uiPriority w:val="34"/>
    <w:qFormat/>
    <w:rsid w:val="0082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Felician</dc:creator>
  <cp:keywords/>
  <dc:description/>
  <cp:lastModifiedBy>Jayde Felician</cp:lastModifiedBy>
  <cp:revision>9</cp:revision>
  <dcterms:created xsi:type="dcterms:W3CDTF">2016-10-01T04:11:00Z</dcterms:created>
  <dcterms:modified xsi:type="dcterms:W3CDTF">2016-10-01T07:00:00Z</dcterms:modified>
</cp:coreProperties>
</file>