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FA" w:rsidRPr="00490AFA" w:rsidRDefault="00490AFA" w:rsidP="00490AFA">
      <w:pPr>
        <w:spacing w:before="100" w:beforeAutospacing="1" w:after="100" w:afterAutospacing="1" w:line="240" w:lineRule="auto"/>
        <w:outlineLvl w:val="2"/>
        <w:rPr>
          <w:rFonts w:ascii="Times New Roman" w:eastAsia="Times New Roman" w:hAnsi="Times New Roman" w:cs="Times New Roman"/>
          <w:b/>
          <w:bCs/>
          <w:i/>
          <w:sz w:val="32"/>
          <w:szCs w:val="32"/>
          <w:lang w:eastAsia="en-TT"/>
        </w:rPr>
      </w:pPr>
      <w:r w:rsidRPr="00490AFA">
        <w:rPr>
          <w:rFonts w:ascii="Times New Roman" w:eastAsia="Times New Roman" w:hAnsi="Times New Roman" w:cs="Times New Roman"/>
          <w:b/>
          <w:bCs/>
          <w:i/>
          <w:sz w:val="32"/>
          <w:szCs w:val="32"/>
          <w:lang w:eastAsia="en-TT"/>
        </w:rPr>
        <w:t>Welfare Significance</w:t>
      </w:r>
      <w:bookmarkStart w:id="0" w:name="welfare"/>
      <w:bookmarkEnd w:id="0"/>
      <w:r w:rsidRPr="00490AFA">
        <w:rPr>
          <w:rFonts w:ascii="Times New Roman" w:eastAsia="Times New Roman" w:hAnsi="Times New Roman" w:cs="Times New Roman"/>
          <w:b/>
          <w:bCs/>
          <w:i/>
          <w:sz w:val="32"/>
          <w:szCs w:val="32"/>
          <w:lang w:eastAsia="en-TT"/>
        </w:rPr>
        <w:t xml:space="preserve"> of dehorning</w:t>
      </w:r>
    </w:p>
    <w:p w:rsidR="00490AFA" w:rsidRPr="00490AFA" w:rsidRDefault="00490AFA" w:rsidP="00490AFA">
      <w:pPr>
        <w:numPr>
          <w:ilvl w:val="0"/>
          <w:numId w:val="1"/>
        </w:numPr>
        <w:spacing w:before="100" w:beforeAutospacing="1" w:after="100" w:afterAutospacing="1" w:line="360" w:lineRule="auto"/>
        <w:rPr>
          <w:rFonts w:ascii="Times New Roman" w:eastAsia="Times New Roman" w:hAnsi="Times New Roman" w:cs="Times New Roman"/>
          <w:sz w:val="24"/>
          <w:szCs w:val="24"/>
          <w:lang w:eastAsia="en-TT"/>
        </w:rPr>
      </w:pPr>
      <w:r w:rsidRPr="00490AFA">
        <w:rPr>
          <w:rFonts w:ascii="Times New Roman" w:eastAsia="Times New Roman" w:hAnsi="Times New Roman" w:cs="Times New Roman"/>
          <w:sz w:val="24"/>
          <w:szCs w:val="24"/>
          <w:lang w:eastAsia="en-TT"/>
        </w:rPr>
        <w:t>All methods of physical dehorning cause pain and side effects.</w:t>
      </w:r>
    </w:p>
    <w:p w:rsidR="00490AFA" w:rsidRPr="00490AFA" w:rsidRDefault="00490AFA" w:rsidP="00490AFA">
      <w:pPr>
        <w:numPr>
          <w:ilvl w:val="0"/>
          <w:numId w:val="1"/>
        </w:numPr>
        <w:spacing w:before="100" w:beforeAutospacing="1" w:after="100" w:afterAutospacing="1" w:line="360" w:lineRule="auto"/>
        <w:rPr>
          <w:rFonts w:ascii="Times New Roman" w:eastAsia="Times New Roman" w:hAnsi="Times New Roman" w:cs="Times New Roman"/>
          <w:sz w:val="24"/>
          <w:szCs w:val="24"/>
          <w:lang w:eastAsia="en-TT"/>
        </w:rPr>
      </w:pPr>
      <w:r w:rsidRPr="00490AFA">
        <w:rPr>
          <w:rFonts w:ascii="Times New Roman" w:eastAsia="Times New Roman" w:hAnsi="Times New Roman" w:cs="Times New Roman"/>
          <w:sz w:val="24"/>
          <w:szCs w:val="24"/>
          <w:lang w:eastAsia="en-TT"/>
        </w:rPr>
        <w:t>Young calves recover quicker and have fewer complications than older calves.</w:t>
      </w:r>
    </w:p>
    <w:p w:rsidR="00490AFA" w:rsidRPr="00490AFA" w:rsidRDefault="00490AFA" w:rsidP="00490AFA">
      <w:pPr>
        <w:numPr>
          <w:ilvl w:val="0"/>
          <w:numId w:val="1"/>
        </w:numPr>
        <w:spacing w:before="100" w:beforeAutospacing="1" w:after="100" w:afterAutospacing="1" w:line="360" w:lineRule="auto"/>
        <w:rPr>
          <w:rFonts w:ascii="Times New Roman" w:eastAsia="Times New Roman" w:hAnsi="Times New Roman" w:cs="Times New Roman"/>
          <w:sz w:val="24"/>
          <w:szCs w:val="24"/>
          <w:lang w:eastAsia="en-TT"/>
        </w:rPr>
      </w:pPr>
      <w:r w:rsidRPr="00490AFA">
        <w:rPr>
          <w:rFonts w:ascii="Times New Roman" w:eastAsia="Times New Roman" w:hAnsi="Times New Roman" w:cs="Times New Roman"/>
          <w:sz w:val="24"/>
          <w:szCs w:val="24"/>
          <w:lang w:eastAsia="en-TT"/>
        </w:rPr>
        <w:t>There is no evidence to show young calves experience less pain than older calves.</w:t>
      </w:r>
    </w:p>
    <w:p w:rsidR="00490AFA" w:rsidRPr="00490AFA" w:rsidRDefault="00490AFA" w:rsidP="00490AFA">
      <w:pPr>
        <w:numPr>
          <w:ilvl w:val="0"/>
          <w:numId w:val="1"/>
        </w:numPr>
        <w:spacing w:before="100" w:beforeAutospacing="1" w:after="100" w:afterAutospacing="1" w:line="360" w:lineRule="auto"/>
        <w:rPr>
          <w:rFonts w:ascii="Times New Roman" w:eastAsia="Times New Roman" w:hAnsi="Times New Roman" w:cs="Times New Roman"/>
          <w:sz w:val="24"/>
          <w:szCs w:val="24"/>
          <w:lang w:eastAsia="en-TT"/>
        </w:rPr>
      </w:pPr>
      <w:r w:rsidRPr="00490AFA">
        <w:rPr>
          <w:rFonts w:ascii="Times New Roman" w:eastAsia="Times New Roman" w:hAnsi="Times New Roman" w:cs="Times New Roman"/>
          <w:sz w:val="24"/>
          <w:szCs w:val="24"/>
          <w:lang w:eastAsia="en-TT"/>
        </w:rPr>
        <w:t>Local anaesthesia prior to dehorning eliminates acute pain for a few hours after dehorning.</w:t>
      </w:r>
    </w:p>
    <w:p w:rsidR="00490AFA" w:rsidRPr="00490AFA" w:rsidRDefault="00490AFA" w:rsidP="00490AFA">
      <w:pPr>
        <w:numPr>
          <w:ilvl w:val="0"/>
          <w:numId w:val="1"/>
        </w:numPr>
        <w:spacing w:before="100" w:beforeAutospacing="1" w:after="100" w:afterAutospacing="1" w:line="360" w:lineRule="auto"/>
        <w:rPr>
          <w:rFonts w:ascii="Times New Roman" w:eastAsia="Times New Roman" w:hAnsi="Times New Roman" w:cs="Times New Roman"/>
          <w:sz w:val="24"/>
          <w:szCs w:val="24"/>
          <w:lang w:eastAsia="en-TT"/>
        </w:rPr>
      </w:pPr>
      <w:r w:rsidRPr="00490AFA">
        <w:rPr>
          <w:rFonts w:ascii="Times New Roman" w:eastAsia="Times New Roman" w:hAnsi="Times New Roman" w:cs="Times New Roman"/>
          <w:sz w:val="24"/>
          <w:szCs w:val="24"/>
          <w:lang w:eastAsia="en-TT"/>
        </w:rPr>
        <w:t>Local anaesthesia, combined with a sedative and an analgesic (pain reliever), may provide the best pain relief.</w:t>
      </w:r>
      <w:bookmarkStart w:id="1" w:name="_GoBack"/>
      <w:bookmarkEnd w:id="1"/>
    </w:p>
    <w:p w:rsidR="00490AFA" w:rsidRPr="00490AFA" w:rsidRDefault="00490AFA" w:rsidP="00490AFA">
      <w:pPr>
        <w:numPr>
          <w:ilvl w:val="0"/>
          <w:numId w:val="1"/>
        </w:numPr>
        <w:spacing w:before="100" w:beforeAutospacing="1" w:after="100" w:afterAutospacing="1" w:line="360" w:lineRule="auto"/>
        <w:rPr>
          <w:rFonts w:ascii="Times New Roman" w:eastAsia="Times New Roman" w:hAnsi="Times New Roman" w:cs="Times New Roman"/>
          <w:sz w:val="24"/>
          <w:szCs w:val="24"/>
          <w:lang w:eastAsia="en-TT"/>
        </w:rPr>
      </w:pPr>
      <w:r w:rsidRPr="00490AFA">
        <w:rPr>
          <w:rFonts w:ascii="Times New Roman" w:eastAsia="Times New Roman" w:hAnsi="Times New Roman" w:cs="Times New Roman"/>
          <w:sz w:val="24"/>
          <w:szCs w:val="24"/>
          <w:lang w:eastAsia="en-TT"/>
        </w:rPr>
        <w:t>Dehorning without anaesthesia is inhumane and unethical.</w:t>
      </w:r>
    </w:p>
    <w:p w:rsidR="00490AFA" w:rsidRPr="00490AFA" w:rsidRDefault="00490AFA" w:rsidP="00490AFA">
      <w:pPr>
        <w:numPr>
          <w:ilvl w:val="0"/>
          <w:numId w:val="1"/>
        </w:numPr>
        <w:spacing w:before="100" w:beforeAutospacing="1" w:after="100" w:afterAutospacing="1" w:line="360" w:lineRule="auto"/>
        <w:rPr>
          <w:rFonts w:ascii="Times New Roman" w:eastAsia="Times New Roman" w:hAnsi="Times New Roman" w:cs="Times New Roman"/>
          <w:sz w:val="24"/>
          <w:szCs w:val="24"/>
          <w:lang w:eastAsia="en-TT"/>
        </w:rPr>
      </w:pPr>
      <w:r w:rsidRPr="00490AFA">
        <w:rPr>
          <w:rFonts w:ascii="Times New Roman" w:eastAsia="Times New Roman" w:hAnsi="Times New Roman" w:cs="Times New Roman"/>
          <w:sz w:val="24"/>
          <w:szCs w:val="24"/>
          <w:lang w:eastAsia="en-TT"/>
        </w:rPr>
        <w:t>Use of pain relief is an additional cost for producers. Pain relief may be limited by the availability of drugs for farmers to use and the scarcity of veterinarians in farm animal practice.</w:t>
      </w:r>
    </w:p>
    <w:p w:rsidR="00490AFA" w:rsidRPr="00490AFA" w:rsidRDefault="00490AFA" w:rsidP="00490AFA">
      <w:pPr>
        <w:numPr>
          <w:ilvl w:val="0"/>
          <w:numId w:val="1"/>
        </w:numPr>
        <w:spacing w:before="100" w:beforeAutospacing="1" w:after="100" w:afterAutospacing="1" w:line="360" w:lineRule="auto"/>
        <w:rPr>
          <w:rFonts w:ascii="Times New Roman" w:eastAsia="Times New Roman" w:hAnsi="Times New Roman" w:cs="Times New Roman"/>
          <w:sz w:val="24"/>
          <w:szCs w:val="24"/>
          <w:lang w:eastAsia="en-TT"/>
        </w:rPr>
      </w:pPr>
      <w:r w:rsidRPr="00490AFA">
        <w:rPr>
          <w:rFonts w:ascii="Times New Roman" w:eastAsia="Times New Roman" w:hAnsi="Times New Roman" w:cs="Times New Roman"/>
          <w:sz w:val="24"/>
          <w:szCs w:val="24"/>
          <w:lang w:eastAsia="en-TT"/>
        </w:rPr>
        <w:t>In Ontario, auxiliaries (technicians) employed by veterinarians may administer local nerve blocks and dehorn cattle less than two months of age while under immediate, direct or indirect, supervision of a veterinarian. They may dehorn cattle greater than two months of age when under immediate or direct supervision.</w:t>
      </w:r>
    </w:p>
    <w:p w:rsidR="00490AFA" w:rsidRPr="00490AFA" w:rsidRDefault="00490AFA" w:rsidP="00490AFA">
      <w:pPr>
        <w:numPr>
          <w:ilvl w:val="0"/>
          <w:numId w:val="1"/>
        </w:numPr>
        <w:spacing w:before="100" w:beforeAutospacing="1" w:after="100" w:afterAutospacing="1" w:line="360" w:lineRule="auto"/>
        <w:rPr>
          <w:rFonts w:ascii="Times New Roman" w:eastAsia="Times New Roman" w:hAnsi="Times New Roman" w:cs="Times New Roman"/>
          <w:sz w:val="24"/>
          <w:szCs w:val="24"/>
          <w:lang w:eastAsia="en-TT"/>
        </w:rPr>
      </w:pPr>
      <w:r w:rsidRPr="00490AFA">
        <w:rPr>
          <w:rFonts w:ascii="Times New Roman" w:eastAsia="Times New Roman" w:hAnsi="Times New Roman" w:cs="Times New Roman"/>
          <w:sz w:val="24"/>
          <w:szCs w:val="24"/>
          <w:lang w:eastAsia="en-TT"/>
        </w:rPr>
        <w:t xml:space="preserve">Use of polled bulls is a welfare-friendly alternative to dehorning. Canadian beef producers are increasing their use of polled bulls. </w:t>
      </w:r>
    </w:p>
    <w:p w:rsidR="00490AFA" w:rsidRPr="00490AFA" w:rsidRDefault="00490AFA" w:rsidP="00490AFA">
      <w:pPr>
        <w:numPr>
          <w:ilvl w:val="0"/>
          <w:numId w:val="1"/>
        </w:numPr>
        <w:spacing w:before="100" w:beforeAutospacing="1" w:after="100" w:afterAutospacing="1" w:line="360" w:lineRule="auto"/>
        <w:rPr>
          <w:rFonts w:ascii="Times New Roman" w:eastAsia="Times New Roman" w:hAnsi="Times New Roman" w:cs="Times New Roman"/>
          <w:sz w:val="24"/>
          <w:szCs w:val="24"/>
          <w:lang w:eastAsia="en-TT"/>
        </w:rPr>
      </w:pPr>
      <w:r w:rsidRPr="00490AFA">
        <w:rPr>
          <w:rFonts w:ascii="Times New Roman" w:eastAsia="Times New Roman" w:hAnsi="Times New Roman" w:cs="Times New Roman"/>
          <w:sz w:val="24"/>
          <w:szCs w:val="24"/>
          <w:lang w:eastAsia="en-TT"/>
        </w:rPr>
        <w:t xml:space="preserve">Control of bleeding is essential when dehorning older calves. </w:t>
      </w:r>
    </w:p>
    <w:p w:rsidR="004620A9" w:rsidRDefault="004620A9"/>
    <w:sectPr w:rsidR="004620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7558C"/>
    <w:multiLevelType w:val="multilevel"/>
    <w:tmpl w:val="2D2E9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AFA"/>
    <w:rsid w:val="00000344"/>
    <w:rsid w:val="00092ED0"/>
    <w:rsid w:val="000D186A"/>
    <w:rsid w:val="000E38FB"/>
    <w:rsid w:val="00111AD9"/>
    <w:rsid w:val="0012005D"/>
    <w:rsid w:val="001576DF"/>
    <w:rsid w:val="001B5EA7"/>
    <w:rsid w:val="001B7702"/>
    <w:rsid w:val="001D0C1F"/>
    <w:rsid w:val="001F6B29"/>
    <w:rsid w:val="00215319"/>
    <w:rsid w:val="002231FC"/>
    <w:rsid w:val="00237F03"/>
    <w:rsid w:val="0026370A"/>
    <w:rsid w:val="00280225"/>
    <w:rsid w:val="002C24DA"/>
    <w:rsid w:val="002F6088"/>
    <w:rsid w:val="0031155D"/>
    <w:rsid w:val="003806FB"/>
    <w:rsid w:val="003A6B08"/>
    <w:rsid w:val="003B5591"/>
    <w:rsid w:val="00401E72"/>
    <w:rsid w:val="00412B2A"/>
    <w:rsid w:val="0044011C"/>
    <w:rsid w:val="004620A9"/>
    <w:rsid w:val="00481BE0"/>
    <w:rsid w:val="00490AFA"/>
    <w:rsid w:val="0049246C"/>
    <w:rsid w:val="004B182C"/>
    <w:rsid w:val="00510213"/>
    <w:rsid w:val="00544E4C"/>
    <w:rsid w:val="005919B3"/>
    <w:rsid w:val="005B181C"/>
    <w:rsid w:val="005C255C"/>
    <w:rsid w:val="005F5604"/>
    <w:rsid w:val="00613E2E"/>
    <w:rsid w:val="00635CC1"/>
    <w:rsid w:val="00655A53"/>
    <w:rsid w:val="006C60A1"/>
    <w:rsid w:val="006C7082"/>
    <w:rsid w:val="00747F11"/>
    <w:rsid w:val="007D0217"/>
    <w:rsid w:val="007F11AA"/>
    <w:rsid w:val="00807551"/>
    <w:rsid w:val="008716FF"/>
    <w:rsid w:val="008D55C7"/>
    <w:rsid w:val="008D7390"/>
    <w:rsid w:val="008E4F5C"/>
    <w:rsid w:val="008F2D99"/>
    <w:rsid w:val="00933C37"/>
    <w:rsid w:val="00945CE0"/>
    <w:rsid w:val="0096151A"/>
    <w:rsid w:val="009A0FCB"/>
    <w:rsid w:val="00A078A7"/>
    <w:rsid w:val="00B16EB7"/>
    <w:rsid w:val="00BA5D89"/>
    <w:rsid w:val="00D4125C"/>
    <w:rsid w:val="00D66ED4"/>
    <w:rsid w:val="00D75B44"/>
    <w:rsid w:val="00DA4B0D"/>
    <w:rsid w:val="00E551FB"/>
    <w:rsid w:val="00E81E8F"/>
    <w:rsid w:val="00E906B6"/>
    <w:rsid w:val="00EB2038"/>
    <w:rsid w:val="00F25E06"/>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57473-54E4-4593-A088-F9AD5EFF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30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 Sahatoo</dc:creator>
  <cp:keywords/>
  <dc:description/>
  <cp:lastModifiedBy>Kala Sahatoo</cp:lastModifiedBy>
  <cp:revision>2</cp:revision>
  <dcterms:created xsi:type="dcterms:W3CDTF">2016-09-25T02:38:00Z</dcterms:created>
  <dcterms:modified xsi:type="dcterms:W3CDTF">2016-09-25T02:39:00Z</dcterms:modified>
</cp:coreProperties>
</file>