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B10" w:rsidRPr="001D7A6D" w:rsidRDefault="00E31B10" w:rsidP="001D7A6D">
      <w:pPr>
        <w:rPr>
          <w:rFonts w:ascii="Times New Roman" w:hAnsi="Times New Roman" w:cs="Times New Roman"/>
          <w:b/>
          <w:sz w:val="28"/>
          <w:u w:val="single"/>
        </w:rPr>
      </w:pPr>
      <w:r w:rsidRPr="001D7A6D">
        <w:rPr>
          <w:rFonts w:ascii="Times New Roman" w:hAnsi="Times New Roman" w:cs="Times New Roman"/>
          <w:b/>
          <w:sz w:val="28"/>
          <w:u w:val="single"/>
        </w:rPr>
        <w:t>Caudal Epidural Block</w:t>
      </w:r>
      <w:r w:rsidR="00B95655" w:rsidRPr="001D7A6D">
        <w:rPr>
          <w:rFonts w:ascii="Times New Roman" w:hAnsi="Times New Roman" w:cs="Times New Roman"/>
          <w:b/>
          <w:sz w:val="28"/>
          <w:u w:val="single"/>
        </w:rPr>
        <w:t xml:space="preserve"> Summary</w:t>
      </w:r>
    </w:p>
    <w:p w:rsidR="001D7A6D" w:rsidRDefault="001D7A6D" w:rsidP="001D7A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16-18G needle should be used, typically 3.75 inches in length. If the animal is very large a longer needle can be used.  </w:t>
      </w:r>
    </w:p>
    <w:p w:rsidR="001D7A6D" w:rsidRDefault="00B95655" w:rsidP="00B956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caudal epidural nerve block is performed between the 1</w:t>
      </w:r>
      <w:r w:rsidRPr="00B95655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and 2</w:t>
      </w:r>
      <w:r w:rsidRPr="00B95655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coccygeal vertebrae (C1 and C2),</w:t>
      </w:r>
      <w:r w:rsidR="001D7A6D">
        <w:rPr>
          <w:rFonts w:ascii="Times New Roman" w:hAnsi="Times New Roman" w:cs="Times New Roman"/>
        </w:rPr>
        <w:t xml:space="preserve"> which can be located by palpating the tail at the approximate location of the C1 and C2 while moving the tail up and down, a depression should be felt at the </w:t>
      </w:r>
      <w:proofErr w:type="spellStart"/>
      <w:r w:rsidR="001D7A6D">
        <w:rPr>
          <w:rFonts w:ascii="Times New Roman" w:hAnsi="Times New Roman" w:cs="Times New Roman"/>
        </w:rPr>
        <w:t>intercoccygeal</w:t>
      </w:r>
      <w:proofErr w:type="spellEnd"/>
      <w:r w:rsidR="001D7A6D">
        <w:rPr>
          <w:rFonts w:ascii="Times New Roman" w:hAnsi="Times New Roman" w:cs="Times New Roman"/>
        </w:rPr>
        <w:t xml:space="preserve"> space. </w:t>
      </w:r>
    </w:p>
    <w:p w:rsidR="001D7A6D" w:rsidRDefault="001D7A6D" w:rsidP="00B956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area should be prepped by clipping the hair (though not strictly necessary) then clean the area using alcohol swabs or chlorhexidine. </w:t>
      </w:r>
    </w:p>
    <w:p w:rsidR="00B95655" w:rsidRDefault="001D7A6D" w:rsidP="00B956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B95655">
        <w:rPr>
          <w:rFonts w:ascii="Times New Roman" w:hAnsi="Times New Roman" w:cs="Times New Roman"/>
        </w:rPr>
        <w:t xml:space="preserve">he needle is placed in the </w:t>
      </w:r>
      <w:proofErr w:type="spellStart"/>
      <w:r w:rsidR="00B95655">
        <w:rPr>
          <w:rFonts w:ascii="Times New Roman" w:hAnsi="Times New Roman" w:cs="Times New Roman"/>
        </w:rPr>
        <w:t>intercoccygeal</w:t>
      </w:r>
      <w:proofErr w:type="spellEnd"/>
      <w:r w:rsidR="00B95655">
        <w:rPr>
          <w:rFonts w:ascii="Times New Roman" w:hAnsi="Times New Roman" w:cs="Times New Roman"/>
        </w:rPr>
        <w:t xml:space="preserve"> space by advancing the needle at about 45degree angle </w:t>
      </w:r>
      <w:r>
        <w:rPr>
          <w:rFonts w:ascii="Times New Roman" w:hAnsi="Times New Roman" w:cs="Times New Roman"/>
        </w:rPr>
        <w:t xml:space="preserve">into the </w:t>
      </w:r>
      <w:proofErr w:type="spellStart"/>
      <w:r>
        <w:rPr>
          <w:rFonts w:ascii="Times New Roman" w:hAnsi="Times New Roman" w:cs="Times New Roman"/>
        </w:rPr>
        <w:t>intercoccygeal</w:t>
      </w:r>
      <w:proofErr w:type="spellEnd"/>
      <w:r>
        <w:rPr>
          <w:rFonts w:ascii="Times New Roman" w:hAnsi="Times New Roman" w:cs="Times New Roman"/>
        </w:rPr>
        <w:t xml:space="preserve"> space. </w:t>
      </w:r>
      <w:r w:rsidR="00B95655">
        <w:rPr>
          <w:rFonts w:ascii="Times New Roman" w:hAnsi="Times New Roman" w:cs="Times New Roman"/>
        </w:rPr>
        <w:t xml:space="preserve">The needle is advanced until an audible hiss sound should be heard as the ligamentum </w:t>
      </w:r>
      <w:proofErr w:type="spellStart"/>
      <w:r w:rsidR="00B95655">
        <w:rPr>
          <w:rFonts w:ascii="Times New Roman" w:hAnsi="Times New Roman" w:cs="Times New Roman"/>
        </w:rPr>
        <w:t>flavum</w:t>
      </w:r>
      <w:proofErr w:type="spellEnd"/>
      <w:r w:rsidR="00B95655">
        <w:rPr>
          <w:rFonts w:ascii="Times New Roman" w:hAnsi="Times New Roman" w:cs="Times New Roman"/>
        </w:rPr>
        <w:t xml:space="preserve"> is pierced by the needle. The hanging drop technique can be used if the hiss cannot </w:t>
      </w:r>
      <w:r>
        <w:rPr>
          <w:rFonts w:ascii="Times New Roman" w:hAnsi="Times New Roman" w:cs="Times New Roman"/>
        </w:rPr>
        <w:t xml:space="preserve">be </w:t>
      </w:r>
      <w:r w:rsidR="00B95655">
        <w:rPr>
          <w:rFonts w:ascii="Times New Roman" w:hAnsi="Times New Roman" w:cs="Times New Roman"/>
        </w:rPr>
        <w:t xml:space="preserve">heard where a drop or two of saline or anesthetic agent is placed in the hub of the needle prior to advancement; when the ligamentum </w:t>
      </w:r>
      <w:proofErr w:type="spellStart"/>
      <w:r w:rsidR="00B95655">
        <w:rPr>
          <w:rFonts w:ascii="Times New Roman" w:hAnsi="Times New Roman" w:cs="Times New Roman"/>
        </w:rPr>
        <w:t>flavum</w:t>
      </w:r>
      <w:proofErr w:type="spellEnd"/>
      <w:r w:rsidR="00B95655">
        <w:rPr>
          <w:rFonts w:ascii="Times New Roman" w:hAnsi="Times New Roman" w:cs="Times New Roman"/>
        </w:rPr>
        <w:t xml:space="preserve"> is pierced the force of the negative pressure in the epidural space will draw the fluid from the needle in. </w:t>
      </w:r>
    </w:p>
    <w:p w:rsidR="00B95655" w:rsidRDefault="00B95655" w:rsidP="00B956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When this is seen the syringe can be attached to the needle and no resistance should be felt as the anesthetic enters the epidural space. </w:t>
      </w:r>
    </w:p>
    <w:p w:rsidR="00A7457E" w:rsidRDefault="00A7457E" w:rsidP="00B956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successful the procedure should allow analgesia to the tail, perineum, genitals and pelvic viscera as it desensitizes the last 3 pairs of sacral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spinal nerves. </w:t>
      </w:r>
    </w:p>
    <w:p w:rsidR="001D7A6D" w:rsidRPr="001D7A6D" w:rsidRDefault="001D7A6D" w:rsidP="00B95655">
      <w:pPr>
        <w:rPr>
          <w:rFonts w:ascii="Times New Roman" w:hAnsi="Times New Roman" w:cs="Times New Roman"/>
          <w:b/>
          <w:sz w:val="28"/>
          <w:u w:val="single"/>
        </w:rPr>
      </w:pPr>
      <w:r w:rsidRPr="001D7A6D">
        <w:rPr>
          <w:rFonts w:ascii="Times New Roman" w:hAnsi="Times New Roman" w:cs="Times New Roman"/>
          <w:b/>
          <w:sz w:val="28"/>
          <w:u w:val="single"/>
        </w:rPr>
        <w:t>Use of Lidocaine 2% as the Anesthetic Agent</w:t>
      </w:r>
    </w:p>
    <w:p w:rsidR="00B95655" w:rsidRPr="001D7A6D" w:rsidRDefault="00B95655" w:rsidP="00B956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using Lidocaine as the anesthetic agent for a caudal epidural in cattle the dosage shou</w:t>
      </w:r>
      <w:r w:rsidR="001D7A6D">
        <w:rPr>
          <w:rFonts w:ascii="Times New Roman" w:hAnsi="Times New Roman" w:cs="Times New Roman"/>
        </w:rPr>
        <w:t xml:space="preserve">ld be 0.2mg/kg of 2% lidocaine when anesthesia is desired </w:t>
      </w:r>
      <w:r w:rsidR="001D7A6D" w:rsidRPr="001D7A6D">
        <w:rPr>
          <w:rFonts w:ascii="Times New Roman" w:hAnsi="Times New Roman" w:cs="Times New Roman"/>
          <w:u w:val="single"/>
        </w:rPr>
        <w:t>without</w:t>
      </w:r>
      <w:r w:rsidR="001D7A6D">
        <w:rPr>
          <w:rFonts w:ascii="Times New Roman" w:hAnsi="Times New Roman" w:cs="Times New Roman"/>
        </w:rPr>
        <w:t xml:space="preserve"> </w:t>
      </w:r>
      <w:proofErr w:type="spellStart"/>
      <w:r w:rsidR="001D7A6D">
        <w:rPr>
          <w:rFonts w:ascii="Times New Roman" w:hAnsi="Times New Roman" w:cs="Times New Roman"/>
        </w:rPr>
        <w:t>recumbency</w:t>
      </w:r>
      <w:proofErr w:type="spellEnd"/>
      <w:r w:rsidR="001D7A6D">
        <w:rPr>
          <w:rFonts w:ascii="Times New Roman" w:hAnsi="Times New Roman" w:cs="Times New Roman"/>
        </w:rPr>
        <w:t xml:space="preserve">. </w:t>
      </w:r>
    </w:p>
    <w:p w:rsidR="00B95655" w:rsidRDefault="00B95655" w:rsidP="00B9565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Eg</w:t>
      </w:r>
      <w:proofErr w:type="spellEnd"/>
      <w:r>
        <w:rPr>
          <w:rFonts w:ascii="Times New Roman" w:hAnsi="Times New Roman" w:cs="Times New Roman"/>
        </w:rPr>
        <w:t>.</w:t>
      </w:r>
      <w:r w:rsidR="001D7A6D">
        <w:rPr>
          <w:rFonts w:ascii="Times New Roman" w:hAnsi="Times New Roman" w:cs="Times New Roman"/>
        </w:rPr>
        <w:t xml:space="preserve"> In a 600kg animal: </w:t>
      </w:r>
    </w:p>
    <w:p w:rsidR="001D7A6D" w:rsidRDefault="001D7A6D" w:rsidP="00B956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Volume of 2% lidocaine = (D x W) / C</w:t>
      </w:r>
    </w:p>
    <w:p w:rsidR="001D7A6D" w:rsidRDefault="001D7A6D" w:rsidP="00B956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= (0.2mg/kg * 600kg) / 20mg/ml</w:t>
      </w:r>
    </w:p>
    <w:p w:rsidR="001D7A6D" w:rsidRPr="00E31B10" w:rsidRDefault="001D7A6D" w:rsidP="00B956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= 6ml </w:t>
      </w:r>
    </w:p>
    <w:sectPr w:rsidR="001D7A6D" w:rsidRPr="00E31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03"/>
    <w:rsid w:val="001D7A6D"/>
    <w:rsid w:val="00257C03"/>
    <w:rsid w:val="00822A77"/>
    <w:rsid w:val="00A7457E"/>
    <w:rsid w:val="00B95655"/>
    <w:rsid w:val="00E3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246A4"/>
  <w15:chartTrackingRefBased/>
  <w15:docId w15:val="{389AD242-A6B2-49E3-BE10-DD86095D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Alexandria Sookraj</dc:creator>
  <cp:keywords/>
  <dc:description/>
  <cp:lastModifiedBy>Alexandria Sookraj</cp:lastModifiedBy>
  <cp:revision>3</cp:revision>
  <dcterms:created xsi:type="dcterms:W3CDTF">2016-09-19T03:39:00Z</dcterms:created>
  <dcterms:modified xsi:type="dcterms:W3CDTF">2016-09-19T04:26:00Z</dcterms:modified>
</cp:coreProperties>
</file>