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197" w:rsidRDefault="0039362D"/>
    <w:p w:rsidR="00AC6C36" w:rsidRPr="00097198" w:rsidRDefault="00AC6C36">
      <w:pPr>
        <w:rPr>
          <w:sz w:val="28"/>
          <w:szCs w:val="28"/>
          <w:u w:val="single"/>
        </w:rPr>
      </w:pPr>
      <w:r w:rsidRPr="00097198">
        <w:rPr>
          <w:sz w:val="28"/>
          <w:szCs w:val="28"/>
          <w:u w:val="single"/>
        </w:rPr>
        <w:t>Sedation</w:t>
      </w:r>
    </w:p>
    <w:p w:rsidR="00097198" w:rsidRDefault="00097198" w:rsidP="00AC6C36">
      <w:pPr>
        <w:jc w:val="both"/>
      </w:pPr>
      <w:r>
        <w:t xml:space="preserve">INFORMATION: </w:t>
      </w:r>
    </w:p>
    <w:p w:rsidR="00AC6C36" w:rsidRDefault="00AC6C36" w:rsidP="00AC6C36">
      <w:pPr>
        <w:jc w:val="both"/>
      </w:pPr>
      <w:r>
        <w:t xml:space="preserve">In adult cattle most field surgeries are performed with sedation and local or regional </w:t>
      </w:r>
      <w:proofErr w:type="spellStart"/>
      <w:r>
        <w:t>anesthesia</w:t>
      </w:r>
      <w:proofErr w:type="spellEnd"/>
      <w:r>
        <w:t xml:space="preserve">. The reason general </w:t>
      </w:r>
      <w:proofErr w:type="spellStart"/>
      <w:r>
        <w:t>anesthesia</w:t>
      </w:r>
      <w:proofErr w:type="spellEnd"/>
      <w:r>
        <w:t xml:space="preserve"> with injectable or inhalational </w:t>
      </w:r>
      <w:proofErr w:type="spellStart"/>
      <w:r>
        <w:t>anesthesia</w:t>
      </w:r>
      <w:proofErr w:type="spellEnd"/>
      <w:r>
        <w:t xml:space="preserve"> is not typically performed in adult cattle is primarily related to the risks of general </w:t>
      </w:r>
      <w:proofErr w:type="spellStart"/>
      <w:r>
        <w:t>anesthesia</w:t>
      </w:r>
      <w:proofErr w:type="spellEnd"/>
      <w:r>
        <w:t xml:space="preserve"> and </w:t>
      </w:r>
      <w:proofErr w:type="spellStart"/>
      <w:r>
        <w:t>recumbency</w:t>
      </w:r>
      <w:proofErr w:type="spellEnd"/>
      <w:r>
        <w:t xml:space="preserve"> with any ruminant, cost of equipment required for intubation and maintenance, withdrawal times, as well as economic factors. Luckily, cattle are willing, compared to horses, to accept mechanical restraint with or without sedation and with local </w:t>
      </w:r>
      <w:proofErr w:type="spellStart"/>
      <w:r>
        <w:t>anesthesia</w:t>
      </w:r>
      <w:proofErr w:type="spellEnd"/>
      <w:r>
        <w:t xml:space="preserve"> while not inflicting severe injury to itself or those around it</w:t>
      </w:r>
      <w:r w:rsidR="000B1F39">
        <w:t>.</w:t>
      </w:r>
    </w:p>
    <w:p w:rsidR="000B1F39" w:rsidRDefault="000B1F39" w:rsidP="00A8448F">
      <w:pPr>
        <w:jc w:val="both"/>
      </w:pPr>
      <w:r>
        <w:t xml:space="preserve">Moderate or heavy sedation in cattle will cause </w:t>
      </w:r>
      <w:proofErr w:type="spellStart"/>
      <w:r>
        <w:t>recumbency</w:t>
      </w:r>
      <w:proofErr w:type="spellEnd"/>
      <w:r>
        <w:t xml:space="preserve"> and also increases the risk of bloat and aspiration even when used on its own without general </w:t>
      </w:r>
      <w:proofErr w:type="spellStart"/>
      <w:r>
        <w:t>anesthesia</w:t>
      </w:r>
      <w:proofErr w:type="spellEnd"/>
      <w:r>
        <w:t>.</w:t>
      </w:r>
      <w:r w:rsidR="00A8448F">
        <w:t xml:space="preserve"> Several factors should be taken into consideration when selecting the appropriate sedative agent in cattle including; withdrawal times, pregnancy status of the animal, desired duration of sedation, need for analgesia in addition to sedation, and the cardiopulmonary status of patient.</w:t>
      </w:r>
    </w:p>
    <w:p w:rsidR="0005508F" w:rsidRDefault="009878BF" w:rsidP="00D06709">
      <w:pPr>
        <w:jc w:val="both"/>
      </w:pPr>
      <w:proofErr w:type="spellStart"/>
      <w:r>
        <w:t>Xylazine</w:t>
      </w:r>
      <w:proofErr w:type="spellEnd"/>
      <w:r>
        <w:t xml:space="preserve"> </w:t>
      </w:r>
      <w:r w:rsidR="00D06709">
        <w:t>and ketamine were</w:t>
      </w:r>
      <w:r>
        <w:t xml:space="preserve"> the drug</w:t>
      </w:r>
      <w:r w:rsidR="00D06709">
        <w:t>s</w:t>
      </w:r>
      <w:r>
        <w:t xml:space="preserve"> of choice. T</w:t>
      </w:r>
      <w:r w:rsidR="0005508F">
        <w:t xml:space="preserve">he advantages of </w:t>
      </w:r>
      <w:proofErr w:type="spellStart"/>
      <w:r>
        <w:t>xylazine</w:t>
      </w:r>
      <w:proofErr w:type="spellEnd"/>
      <w:r>
        <w:t xml:space="preserve"> are </w:t>
      </w:r>
      <w:r w:rsidR="0005508F">
        <w:t xml:space="preserve">providing predictable sedation ranging from mild to profound, good analgesic properties, and can be administered IV or IM. The main disadvantages in cattle are bradycardia, hypotension, respiratory depression, hypoxemia, </w:t>
      </w:r>
      <w:proofErr w:type="spellStart"/>
      <w:r w:rsidR="0005508F">
        <w:t>typany</w:t>
      </w:r>
      <w:proofErr w:type="spellEnd"/>
      <w:r w:rsidR="0005508F">
        <w:t xml:space="preserve">, diuresis, increased uterine tone, and unexpected </w:t>
      </w:r>
      <w:proofErr w:type="spellStart"/>
      <w:r w:rsidR="0005508F">
        <w:t>recumbency</w:t>
      </w:r>
      <w:proofErr w:type="spellEnd"/>
      <w:r w:rsidR="0005508F">
        <w:t>.</w:t>
      </w:r>
      <w:r w:rsidR="00D06709" w:rsidRPr="00D06709">
        <w:t xml:space="preserve"> </w:t>
      </w:r>
      <w:r w:rsidR="00D06709">
        <w:t xml:space="preserve">Ketamine is commonly used in veterinary </w:t>
      </w:r>
      <w:proofErr w:type="spellStart"/>
      <w:r w:rsidR="00D06709">
        <w:t>anesthesia</w:t>
      </w:r>
      <w:proofErr w:type="spellEnd"/>
      <w:r w:rsidR="00D06709">
        <w:t xml:space="preserve">. It provides mild cardiovascular stimulation, which is of benefit in sick animals and can combat the bradycardic nature of </w:t>
      </w:r>
      <w:proofErr w:type="spellStart"/>
      <w:r w:rsidR="00D06709">
        <w:t>xylazine</w:t>
      </w:r>
      <w:proofErr w:type="spellEnd"/>
      <w:r w:rsidR="00D06709">
        <w:t xml:space="preserve">. Ketamine will induce immobilization on its own, but will have incomplete analgesia, and poor muscle relaxation so is typically administered with </w:t>
      </w:r>
      <w:proofErr w:type="spellStart"/>
      <w:r w:rsidR="00D06709">
        <w:t>xylazine</w:t>
      </w:r>
      <w:proofErr w:type="spellEnd"/>
      <w:r w:rsidR="00D06709">
        <w:t xml:space="preserve"> +/- diazepam to improve the </w:t>
      </w:r>
      <w:r w:rsidR="009564BA">
        <w:t xml:space="preserve">quality of </w:t>
      </w:r>
      <w:proofErr w:type="spellStart"/>
      <w:r w:rsidR="009564BA">
        <w:t>anesthesia</w:t>
      </w:r>
      <w:proofErr w:type="spellEnd"/>
      <w:r w:rsidR="009564BA">
        <w:t>.</w:t>
      </w:r>
    </w:p>
    <w:p w:rsidR="009564BA" w:rsidRDefault="009564BA" w:rsidP="00D06709">
      <w:pPr>
        <w:jc w:val="both"/>
      </w:pPr>
    </w:p>
    <w:p w:rsidR="00A13E72" w:rsidRPr="00A13E72" w:rsidRDefault="00A13E72" w:rsidP="00097198">
      <w:pPr>
        <w:jc w:val="both"/>
        <w:rPr>
          <w:u w:val="single"/>
        </w:rPr>
      </w:pPr>
      <w:r>
        <w:rPr>
          <w:u w:val="single"/>
        </w:rPr>
        <w:t>Details of Proc</w:t>
      </w:r>
      <w:r w:rsidRPr="00A13E72">
        <w:rPr>
          <w:u w:val="single"/>
        </w:rPr>
        <w:t xml:space="preserve">edure: </w:t>
      </w:r>
    </w:p>
    <w:p w:rsidR="007C3B31" w:rsidRDefault="007C3B31" w:rsidP="00097198">
      <w:pPr>
        <w:jc w:val="both"/>
      </w:pPr>
      <w:r>
        <w:t>Route of Administration: Intramuscular</w:t>
      </w:r>
    </w:p>
    <w:p w:rsidR="00097198" w:rsidRDefault="00097198" w:rsidP="00097198">
      <w:pPr>
        <w:jc w:val="both"/>
      </w:pPr>
      <w:r>
        <w:t xml:space="preserve">Time of </w:t>
      </w:r>
      <w:r w:rsidR="00A13E72">
        <w:t>Administration of sedatives- 2:</w:t>
      </w:r>
      <w:r>
        <w:t>28 pm</w:t>
      </w:r>
    </w:p>
    <w:p w:rsidR="00097198" w:rsidRDefault="00097198" w:rsidP="00097198">
      <w:pPr>
        <w:jc w:val="both"/>
      </w:pPr>
      <w:r>
        <w:t>15 minutes was allowed for the sedatives to take action and mild sedation was achieved.</w:t>
      </w:r>
    </w:p>
    <w:p w:rsidR="00097198" w:rsidRDefault="00097198" w:rsidP="00097198">
      <w:pPr>
        <w:jc w:val="both"/>
      </w:pPr>
      <w:r>
        <w:t>The cow however was still alert making further procedures difficult to carry out as she was aggressively kicking and moving about even after sedation.</w:t>
      </w:r>
    </w:p>
    <w:p w:rsidR="00097198" w:rsidRDefault="00097198" w:rsidP="00097198">
      <w:pPr>
        <w:jc w:val="both"/>
      </w:pPr>
      <w:r>
        <w:t xml:space="preserve">Withdrawal times:  </w:t>
      </w:r>
      <w:proofErr w:type="spellStart"/>
      <w:r>
        <w:t>Xylazine</w:t>
      </w:r>
      <w:proofErr w:type="spellEnd"/>
      <w:r>
        <w:t>- IV or IM: 48 hrs milk; 3 days meat</w:t>
      </w:r>
    </w:p>
    <w:p w:rsidR="00097198" w:rsidRDefault="00097198" w:rsidP="00097198">
      <w:pPr>
        <w:jc w:val="both"/>
      </w:pPr>
      <w:r>
        <w:tab/>
      </w:r>
      <w:r>
        <w:tab/>
        <w:t xml:space="preserve">Ketamine- IV or IM: </w:t>
      </w:r>
      <w:bookmarkStart w:id="0" w:name="_GoBack"/>
      <w:bookmarkEnd w:id="0"/>
      <w:r>
        <w:t>48 hrs milk; 3 days meat</w:t>
      </w:r>
    </w:p>
    <w:sectPr w:rsidR="000971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C36"/>
    <w:rsid w:val="00012DE9"/>
    <w:rsid w:val="00053130"/>
    <w:rsid w:val="0005508F"/>
    <w:rsid w:val="00097198"/>
    <w:rsid w:val="000B0E9A"/>
    <w:rsid w:val="000B1F39"/>
    <w:rsid w:val="000F1F08"/>
    <w:rsid w:val="00160704"/>
    <w:rsid w:val="0028149B"/>
    <w:rsid w:val="0039362D"/>
    <w:rsid w:val="004873AE"/>
    <w:rsid w:val="005E157E"/>
    <w:rsid w:val="00615097"/>
    <w:rsid w:val="007728C9"/>
    <w:rsid w:val="007C3B31"/>
    <w:rsid w:val="007C3D89"/>
    <w:rsid w:val="00811027"/>
    <w:rsid w:val="009564BA"/>
    <w:rsid w:val="009878BF"/>
    <w:rsid w:val="00A13E72"/>
    <w:rsid w:val="00A404DF"/>
    <w:rsid w:val="00A8448F"/>
    <w:rsid w:val="00A97CD1"/>
    <w:rsid w:val="00AA62C8"/>
    <w:rsid w:val="00AC6C36"/>
    <w:rsid w:val="00C106E0"/>
    <w:rsid w:val="00C57713"/>
    <w:rsid w:val="00D06709"/>
    <w:rsid w:val="00D22AE9"/>
    <w:rsid w:val="00DA4BA8"/>
    <w:rsid w:val="00E7406D"/>
    <w:rsid w:val="00EB0B9B"/>
    <w:rsid w:val="00ED15DB"/>
    <w:rsid w:val="00F412D8"/>
    <w:rsid w:val="00F927CF"/>
    <w:rsid w:val="00F933D9"/>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ABEBE-D7B9-4F67-ACAE-01746481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Tenika Mohammed</dc:creator>
  <cp:keywords/>
  <dc:description/>
  <cp:lastModifiedBy>Tenika Mohammed</cp:lastModifiedBy>
  <cp:revision>3</cp:revision>
  <dcterms:created xsi:type="dcterms:W3CDTF">2016-09-17T18:39:00Z</dcterms:created>
  <dcterms:modified xsi:type="dcterms:W3CDTF">2016-09-18T13:30:00Z</dcterms:modified>
</cp:coreProperties>
</file>