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67E" w:rsidRPr="0059767E" w:rsidRDefault="0059767E" w:rsidP="0059767E">
      <w:pPr>
        <w:jc w:val="center"/>
        <w:rPr>
          <w:smallCaps/>
        </w:rPr>
      </w:pPr>
      <w:bookmarkStart w:id="0" w:name="_GoBack"/>
      <w:bookmarkEnd w:id="0"/>
      <w:r w:rsidRPr="0059767E">
        <w:rPr>
          <w:smallCaps/>
        </w:rPr>
        <w:t>Pre-operative Management</w:t>
      </w:r>
    </w:p>
    <w:p w:rsidR="00BD1B8B" w:rsidRPr="0059767E" w:rsidRDefault="00BD1B8B" w:rsidP="00BD1B8B">
      <w:pPr>
        <w:rPr>
          <w:b/>
        </w:rPr>
      </w:pPr>
      <w:r w:rsidRPr="0059767E">
        <w:rPr>
          <w:b/>
        </w:rPr>
        <w:t>Pre-operative Plan</w:t>
      </w:r>
    </w:p>
    <w:p w:rsidR="00BD1B8B" w:rsidRDefault="00BD1B8B" w:rsidP="00BD1B8B">
      <w:pPr>
        <w:pStyle w:val="ListParagraph"/>
        <w:numPr>
          <w:ilvl w:val="0"/>
          <w:numId w:val="2"/>
        </w:numPr>
      </w:pPr>
      <w:r w:rsidRPr="00BD1B8B">
        <w:t>Before beginning a surgical procedure there should be a meeting of the surgical team to develop a surgical plan</w:t>
      </w:r>
      <w:r>
        <w:t>. This will increase the efficiency of the surgery.</w:t>
      </w:r>
    </w:p>
    <w:p w:rsidR="00BD1B8B" w:rsidRDefault="00BD1B8B" w:rsidP="00BD1B8B">
      <w:pPr>
        <w:pStyle w:val="ListParagraph"/>
        <w:numPr>
          <w:ilvl w:val="0"/>
          <w:numId w:val="2"/>
        </w:numPr>
      </w:pPr>
      <w:r w:rsidRPr="00BD1B8B">
        <w:t>Regardless of the nature of the surgery, the surgical plan should identify: personnel involved, their roles and training, type of operative procedure, equipment and supplies needed, identify location of operating room, preoperative health assessment, intra-operative monitoring, operative technique, post-operative care, need for antibiotics, and a mechanism for keeping all relevant records.</w:t>
      </w:r>
    </w:p>
    <w:p w:rsidR="00993F7E" w:rsidRPr="00993F7E" w:rsidRDefault="00BD1B8B" w:rsidP="00BD1B8B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Perform a physical examination to determine if the animal is healthy</w:t>
      </w:r>
      <w:r w:rsidR="006577F5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(ASA Classification)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.</w:t>
      </w:r>
      <w:r w:rsidR="006577F5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If possible perform a complete blood count, blood chemistry and urine analysis. </w:t>
      </w:r>
      <w:r w:rsidRPr="00BD1B8B">
        <w:rPr>
          <w:rFonts w:ascii="Arial" w:hAnsi="Arial" w:cs="Arial"/>
          <w:color w:val="000000"/>
          <w:sz w:val="19"/>
          <w:szCs w:val="19"/>
          <w:shd w:val="clear" w:color="auto" w:fill="FFFFFF"/>
        </w:rPr>
        <w:t>Obtain the weight, age, sex, colony history, and health status</w:t>
      </w:r>
      <w:r w:rsidR="006577F5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. </w:t>
      </w:r>
    </w:p>
    <w:p w:rsidR="00BD1B8B" w:rsidRPr="006577F5" w:rsidRDefault="006577F5" w:rsidP="00BD1B8B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Stabilize animal if needed.</w:t>
      </w:r>
      <w:r w:rsidR="00993F7E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Pre-</w:t>
      </w:r>
      <w:r w:rsidR="00487BB5">
        <w:rPr>
          <w:rFonts w:ascii="Arial" w:hAnsi="Arial" w:cs="Arial"/>
          <w:color w:val="000000"/>
          <w:sz w:val="19"/>
          <w:szCs w:val="19"/>
          <w:shd w:val="clear" w:color="auto" w:fill="FFFFFF"/>
        </w:rPr>
        <w:t>existing</w:t>
      </w:r>
      <w:r w:rsidR="00993F7E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conditions such as dehydration that can have an effect on anesthesia should be corrected first.</w:t>
      </w:r>
    </w:p>
    <w:p w:rsidR="003010E3" w:rsidRPr="003010E3" w:rsidRDefault="003010E3" w:rsidP="00BD1B8B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Determine if the animal requ</w:t>
      </w:r>
      <w:r w:rsidR="00993F7E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ires sedation before anesthesia, </w:t>
      </w:r>
      <w:r w:rsidR="00487BB5">
        <w:rPr>
          <w:rFonts w:ascii="Arial" w:hAnsi="Arial" w:cs="Arial"/>
          <w:color w:val="000000"/>
          <w:sz w:val="19"/>
          <w:szCs w:val="19"/>
          <w:shd w:val="clear" w:color="auto" w:fill="FFFFFF"/>
        </w:rPr>
        <w:t>e.g.</w:t>
      </w:r>
      <w:r w:rsidR="00993F7E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487BB5">
        <w:rPr>
          <w:rFonts w:ascii="Arial" w:hAnsi="Arial" w:cs="Arial"/>
          <w:color w:val="000000"/>
          <w:sz w:val="19"/>
          <w:szCs w:val="19"/>
          <w:shd w:val="clear" w:color="auto" w:fill="FFFFFF"/>
        </w:rPr>
        <w:t>aggressive</w:t>
      </w:r>
      <w:r w:rsidR="00993F7E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bulls.</w:t>
      </w:r>
    </w:p>
    <w:p w:rsidR="00CD7048" w:rsidRPr="00993F7E" w:rsidRDefault="003010E3" w:rsidP="00CD704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Assess all possible complications and have a plan in place minimize each, </w:t>
      </w:r>
      <w:r w:rsidR="00487BB5">
        <w:rPr>
          <w:rFonts w:ascii="Arial" w:hAnsi="Arial" w:cs="Arial"/>
          <w:color w:val="000000"/>
          <w:sz w:val="19"/>
          <w:szCs w:val="19"/>
          <w:shd w:val="clear" w:color="auto" w:fill="FFFFFF"/>
        </w:rPr>
        <w:t>e.g.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, Anesthesia can induce regurgitation in ruminants. This risk can be minimized by adequate fasting and passing a stomach tube to allow drainage of ruminal materials.</w:t>
      </w:r>
    </w:p>
    <w:p w:rsidR="00993F7E" w:rsidRPr="00993F7E" w:rsidRDefault="00993F7E" w:rsidP="00CD704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Procedures lasting more than 90 minutes require </w:t>
      </w:r>
      <w:r w:rsidR="00F9749A">
        <w:rPr>
          <w:rFonts w:ascii="Arial" w:hAnsi="Arial" w:cs="Arial"/>
          <w:color w:val="000000"/>
          <w:sz w:val="19"/>
          <w:szCs w:val="19"/>
          <w:shd w:val="clear" w:color="auto" w:fill="FFFFFF"/>
        </w:rPr>
        <w:t>antibiotics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. </w:t>
      </w:r>
    </w:p>
    <w:p w:rsidR="00993F7E" w:rsidRPr="00F9749A" w:rsidRDefault="00993F7E" w:rsidP="00CD704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It is easier to treat pain BEFORE it occurs than after.</w:t>
      </w:r>
    </w:p>
    <w:p w:rsidR="00F9749A" w:rsidRPr="00F9749A" w:rsidRDefault="00F9749A" w:rsidP="00CD704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Ensure all dosage calculations and drug volumes are correct.</w:t>
      </w:r>
    </w:p>
    <w:p w:rsidR="00F9749A" w:rsidRPr="00F9749A" w:rsidRDefault="00F9749A" w:rsidP="00CD704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Ensure all emergency equipment is present and in working order.</w:t>
      </w:r>
    </w:p>
    <w:p w:rsidR="00F9749A" w:rsidRPr="00A5181A" w:rsidRDefault="00F9749A" w:rsidP="00CD704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Have a backup plan for your back up plan.</w:t>
      </w:r>
    </w:p>
    <w:p w:rsidR="00A5181A" w:rsidRPr="00A5181A" w:rsidRDefault="00A5181A" w:rsidP="00CD704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Determine the lethal dose of the drug to avoid overdose especially when working with drugs such as Lidocaine with narrow therapeutic indices. </w:t>
      </w:r>
    </w:p>
    <w:p w:rsidR="00A5181A" w:rsidRPr="006577F5" w:rsidRDefault="00A5181A" w:rsidP="00A5181A">
      <w:pPr>
        <w:pStyle w:val="ListParagraph"/>
      </w:pPr>
    </w:p>
    <w:p w:rsidR="006577F5" w:rsidRPr="0059767E" w:rsidRDefault="006577F5" w:rsidP="006577F5">
      <w:pPr>
        <w:rPr>
          <w:b/>
        </w:rPr>
      </w:pPr>
      <w:r w:rsidRPr="0059767E">
        <w:rPr>
          <w:b/>
        </w:rPr>
        <w:t>Consideration</w:t>
      </w:r>
      <w:r w:rsidR="00261233" w:rsidRPr="0059767E">
        <w:rPr>
          <w:b/>
        </w:rPr>
        <w:t>s</w:t>
      </w:r>
    </w:p>
    <w:p w:rsidR="006577F5" w:rsidRDefault="006577F5" w:rsidP="006577F5">
      <w:pPr>
        <w:pStyle w:val="ListParagraph"/>
        <w:numPr>
          <w:ilvl w:val="0"/>
          <w:numId w:val="3"/>
        </w:numPr>
      </w:pPr>
      <w:r>
        <w:t>Assume the animal is in pain if you would be in a similar circumstance.</w:t>
      </w:r>
    </w:p>
    <w:p w:rsidR="00CD7048" w:rsidRDefault="00CD7048" w:rsidP="006577F5">
      <w:pPr>
        <w:pStyle w:val="ListParagraph"/>
        <w:numPr>
          <w:ilvl w:val="0"/>
          <w:numId w:val="3"/>
        </w:numPr>
      </w:pPr>
      <w:r>
        <w:t>Minimize risk of infection by maintaining sterile conditions if possible.</w:t>
      </w:r>
    </w:p>
    <w:p w:rsidR="003010E3" w:rsidRDefault="003010E3" w:rsidP="006577F5">
      <w:pPr>
        <w:pStyle w:val="ListParagraph"/>
        <w:numPr>
          <w:ilvl w:val="0"/>
          <w:numId w:val="3"/>
        </w:numPr>
      </w:pPr>
      <w:r>
        <w:t>Inform the owner of the risk of complications and adverse effects associated with sedation and anesthesia.</w:t>
      </w:r>
    </w:p>
    <w:p w:rsidR="00261233" w:rsidRDefault="00004D77" w:rsidP="00261233">
      <w:pPr>
        <w:pStyle w:val="ListParagraph"/>
        <w:numPr>
          <w:ilvl w:val="0"/>
          <w:numId w:val="3"/>
        </w:numPr>
      </w:pPr>
      <w:r>
        <w:t>Have the owner sign a consent form indicating that possible consequences have been explained.</w:t>
      </w:r>
    </w:p>
    <w:p w:rsidR="00782B6E" w:rsidRDefault="00782B6E" w:rsidP="00261233">
      <w:pPr>
        <w:pStyle w:val="ListParagraph"/>
        <w:numPr>
          <w:ilvl w:val="0"/>
          <w:numId w:val="3"/>
        </w:numPr>
      </w:pPr>
      <w:r>
        <w:t xml:space="preserve">Consider the cost, adverse effects and withdrawal </w:t>
      </w:r>
      <w:r w:rsidR="00487BB5">
        <w:t>times of all drugs used and make</w:t>
      </w:r>
      <w:r>
        <w:t xml:space="preserve"> the best choice.</w:t>
      </w:r>
    </w:p>
    <w:p w:rsidR="00261233" w:rsidRPr="0059767E" w:rsidRDefault="00261233" w:rsidP="00261233">
      <w:pPr>
        <w:rPr>
          <w:b/>
        </w:rPr>
      </w:pPr>
      <w:r w:rsidRPr="0059767E">
        <w:rPr>
          <w:b/>
        </w:rPr>
        <w:t>Monitoring</w:t>
      </w:r>
    </w:p>
    <w:p w:rsidR="00261233" w:rsidRDefault="00261233" w:rsidP="00261233">
      <w:pPr>
        <w:pStyle w:val="ListParagraph"/>
        <w:numPr>
          <w:ilvl w:val="0"/>
          <w:numId w:val="4"/>
        </w:numPr>
      </w:pPr>
      <w:r>
        <w:t xml:space="preserve">Ensure that anesthesia has taken effect before </w:t>
      </w:r>
      <w:r w:rsidR="00487BB5">
        <w:t>beginning.</w:t>
      </w:r>
    </w:p>
    <w:p w:rsidR="00261233" w:rsidRDefault="000705FC" w:rsidP="00261233">
      <w:pPr>
        <w:pStyle w:val="ListParagraph"/>
        <w:numPr>
          <w:ilvl w:val="0"/>
          <w:numId w:val="4"/>
        </w:numPr>
      </w:pPr>
      <w:r>
        <w:t>Ensure respiratory and heart rate are not too low or high (sign of toxicity)</w:t>
      </w:r>
    </w:p>
    <w:p w:rsidR="000705FC" w:rsidRDefault="000705FC" w:rsidP="0059767E"/>
    <w:sectPr w:rsidR="00070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7E07"/>
    <w:multiLevelType w:val="hybridMultilevel"/>
    <w:tmpl w:val="2FA88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5018"/>
    <w:multiLevelType w:val="hybridMultilevel"/>
    <w:tmpl w:val="FFBED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35362C"/>
    <w:multiLevelType w:val="hybridMultilevel"/>
    <w:tmpl w:val="03A4F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863785"/>
    <w:multiLevelType w:val="hybridMultilevel"/>
    <w:tmpl w:val="6A4A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8B"/>
    <w:rsid w:val="00004D77"/>
    <w:rsid w:val="00037ACF"/>
    <w:rsid w:val="000705FC"/>
    <w:rsid w:val="00071DAA"/>
    <w:rsid w:val="000B66CC"/>
    <w:rsid w:val="000C2F5D"/>
    <w:rsid w:val="000D11A0"/>
    <w:rsid w:val="000F41A7"/>
    <w:rsid w:val="0012496C"/>
    <w:rsid w:val="00147EF2"/>
    <w:rsid w:val="001516E2"/>
    <w:rsid w:val="001664BE"/>
    <w:rsid w:val="00174283"/>
    <w:rsid w:val="00242D83"/>
    <w:rsid w:val="00261233"/>
    <w:rsid w:val="002C0420"/>
    <w:rsid w:val="002E3CCE"/>
    <w:rsid w:val="003010E3"/>
    <w:rsid w:val="00317EFF"/>
    <w:rsid w:val="00326F2F"/>
    <w:rsid w:val="00337B6E"/>
    <w:rsid w:val="00351889"/>
    <w:rsid w:val="003875FF"/>
    <w:rsid w:val="003B1AE0"/>
    <w:rsid w:val="003F0B0A"/>
    <w:rsid w:val="00411757"/>
    <w:rsid w:val="00487BB5"/>
    <w:rsid w:val="00541AEF"/>
    <w:rsid w:val="0059767E"/>
    <w:rsid w:val="005E431F"/>
    <w:rsid w:val="00614C2C"/>
    <w:rsid w:val="006577F5"/>
    <w:rsid w:val="00674949"/>
    <w:rsid w:val="00691356"/>
    <w:rsid w:val="006D6C5A"/>
    <w:rsid w:val="007165B1"/>
    <w:rsid w:val="007761A3"/>
    <w:rsid w:val="00782B6E"/>
    <w:rsid w:val="007D6F20"/>
    <w:rsid w:val="00816F64"/>
    <w:rsid w:val="0082029C"/>
    <w:rsid w:val="0082536A"/>
    <w:rsid w:val="00840BFA"/>
    <w:rsid w:val="00843BC1"/>
    <w:rsid w:val="008631AC"/>
    <w:rsid w:val="00867F77"/>
    <w:rsid w:val="0088119A"/>
    <w:rsid w:val="008C0435"/>
    <w:rsid w:val="008D141B"/>
    <w:rsid w:val="0092393F"/>
    <w:rsid w:val="00993F7E"/>
    <w:rsid w:val="009E0CEC"/>
    <w:rsid w:val="00A1744D"/>
    <w:rsid w:val="00A5181A"/>
    <w:rsid w:val="00B71794"/>
    <w:rsid w:val="00B73CCC"/>
    <w:rsid w:val="00BD1B8B"/>
    <w:rsid w:val="00C06FAC"/>
    <w:rsid w:val="00C41685"/>
    <w:rsid w:val="00C96D16"/>
    <w:rsid w:val="00CA712C"/>
    <w:rsid w:val="00CD2909"/>
    <w:rsid w:val="00CD7048"/>
    <w:rsid w:val="00CE0010"/>
    <w:rsid w:val="00CF5261"/>
    <w:rsid w:val="00D340AB"/>
    <w:rsid w:val="00D701AD"/>
    <w:rsid w:val="00D752F0"/>
    <w:rsid w:val="00E02A91"/>
    <w:rsid w:val="00E12F44"/>
    <w:rsid w:val="00E35DBE"/>
    <w:rsid w:val="00E96DC1"/>
    <w:rsid w:val="00EA0255"/>
    <w:rsid w:val="00EA0ACF"/>
    <w:rsid w:val="00EB66E6"/>
    <w:rsid w:val="00F1260E"/>
    <w:rsid w:val="00F46B3B"/>
    <w:rsid w:val="00F73A74"/>
    <w:rsid w:val="00F9749A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10</cp:revision>
  <dcterms:created xsi:type="dcterms:W3CDTF">2016-09-16T22:23:00Z</dcterms:created>
  <dcterms:modified xsi:type="dcterms:W3CDTF">2016-09-17T20:25:00Z</dcterms:modified>
</cp:coreProperties>
</file>