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77" w:rsidRDefault="00F500B7"/>
    <w:p w:rsidR="000C443F" w:rsidRPr="000C443F" w:rsidRDefault="000C443F" w:rsidP="000C443F">
      <w:pPr>
        <w:jc w:val="center"/>
        <w:rPr>
          <w:b/>
          <w:sz w:val="36"/>
          <w:u w:val="single"/>
        </w:rPr>
      </w:pPr>
      <w:r w:rsidRPr="000C443F">
        <w:rPr>
          <w:b/>
          <w:sz w:val="36"/>
          <w:u w:val="single"/>
        </w:rPr>
        <w:t>DRUG INFORMATION</w:t>
      </w:r>
    </w:p>
    <w:p w:rsidR="000C443F" w:rsidRDefault="000C443F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1"/>
        <w:gridCol w:w="2610"/>
        <w:gridCol w:w="4631"/>
        <w:gridCol w:w="5220"/>
        <w:gridCol w:w="2970"/>
        <w:gridCol w:w="3324"/>
      </w:tblGrid>
      <w:tr w:rsidR="000C443F" w:rsidRPr="00AB37A1" w:rsidTr="00324AB0">
        <w:trPr>
          <w:trHeight w:val="620"/>
          <w:tblHeader/>
          <w:jc w:val="center"/>
        </w:trPr>
        <w:tc>
          <w:tcPr>
            <w:tcW w:w="21589" w:type="dxa"/>
            <w:gridSpan w:val="7"/>
            <w:vAlign w:val="center"/>
          </w:tcPr>
          <w:p w:rsidR="000C443F" w:rsidRPr="000028F2" w:rsidRDefault="000C443F" w:rsidP="00324AB0">
            <w:pPr>
              <w:jc w:val="center"/>
              <w:rPr>
                <w:b/>
                <w:color w:val="FF0000"/>
                <w:sz w:val="28"/>
              </w:rPr>
            </w:pPr>
            <w:r w:rsidRPr="000028F2">
              <w:rPr>
                <w:b/>
                <w:color w:val="FF0000"/>
                <w:sz w:val="28"/>
              </w:rPr>
              <w:t>SEDATIVE, ANESTHETIC &amp; EUTHANIZING DRUGS</w:t>
            </w:r>
          </w:p>
        </w:tc>
      </w:tr>
      <w:tr w:rsidR="000C443F" w:rsidRPr="00AB37A1" w:rsidTr="000C443F">
        <w:trPr>
          <w:trHeight w:val="458"/>
          <w:tblHeader/>
          <w:jc w:val="center"/>
        </w:trPr>
        <w:tc>
          <w:tcPr>
            <w:tcW w:w="2823" w:type="dxa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TRADE</w:t>
            </w:r>
            <w:r>
              <w:rPr>
                <w:b/>
              </w:rPr>
              <w:t xml:space="preserve"> </w:t>
            </w:r>
            <w:r w:rsidRPr="00AB37A1">
              <w:rPr>
                <w:b/>
              </w:rPr>
              <w:t>NAME</w:t>
            </w:r>
          </w:p>
        </w:tc>
        <w:tc>
          <w:tcPr>
            <w:tcW w:w="2621" w:type="dxa"/>
            <w:gridSpan w:val="2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DRUG NAME</w:t>
            </w:r>
          </w:p>
        </w:tc>
        <w:tc>
          <w:tcPr>
            <w:tcW w:w="4631" w:type="dxa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INDICATION</w:t>
            </w:r>
          </w:p>
        </w:tc>
        <w:tc>
          <w:tcPr>
            <w:tcW w:w="5220" w:type="dxa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CONTRAINDICATION</w:t>
            </w:r>
          </w:p>
        </w:tc>
        <w:tc>
          <w:tcPr>
            <w:tcW w:w="2970" w:type="dxa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WITHDRAW</w:t>
            </w:r>
            <w:r>
              <w:rPr>
                <w:b/>
              </w:rPr>
              <w:t>A</w:t>
            </w:r>
            <w:r w:rsidRPr="00AB37A1">
              <w:rPr>
                <w:b/>
              </w:rPr>
              <w:t>L TIME</w:t>
            </w:r>
          </w:p>
        </w:tc>
        <w:tc>
          <w:tcPr>
            <w:tcW w:w="3324" w:type="dxa"/>
            <w:vAlign w:val="center"/>
          </w:tcPr>
          <w:p w:rsidR="000C443F" w:rsidRPr="00AB37A1" w:rsidRDefault="000C443F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MAJOR DRUG INTERACTIONS</w:t>
            </w:r>
          </w:p>
        </w:tc>
      </w:tr>
      <w:tr w:rsidR="000C443F" w:rsidTr="000C443F">
        <w:trPr>
          <w:cantSplit/>
          <w:trHeight w:val="1575"/>
          <w:jc w:val="center"/>
        </w:trPr>
        <w:tc>
          <w:tcPr>
            <w:tcW w:w="2823" w:type="dxa"/>
          </w:tcPr>
          <w:p w:rsidR="000C443F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Bupivacaine</w:t>
            </w:r>
          </w:p>
          <w:p w:rsidR="000C443F" w:rsidRPr="00ED796C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Bupivacaine hydrochloride</w:t>
            </w:r>
          </w:p>
        </w:tc>
        <w:tc>
          <w:tcPr>
            <w:tcW w:w="4631" w:type="dxa"/>
          </w:tcPr>
          <w:p w:rsidR="000C443F" w:rsidRPr="00CA2283" w:rsidRDefault="000C443F" w:rsidP="00324AB0">
            <w:pPr>
              <w:rPr>
                <w:rFonts w:eastAsia="Times New Roman" w:cs="Times New Roman"/>
              </w:rPr>
            </w:pPr>
            <w:r w:rsidRPr="00CA2283">
              <w:rPr>
                <w:rFonts w:eastAsia="Times New Roman" w:cs="Times New Roman"/>
              </w:rPr>
              <w:t>Local anesthetic used as analgesia for surgical incisions</w:t>
            </w:r>
            <w:r w:rsidR="00926309">
              <w:rPr>
                <w:rFonts w:eastAsia="Times New Roman" w:cs="Times New Roman"/>
              </w:rPr>
              <w:t xml:space="preserve"> (particularly for dehorning and </w:t>
            </w:r>
            <w:proofErr w:type="spellStart"/>
            <w:r w:rsidR="00926309">
              <w:rPr>
                <w:rFonts w:eastAsia="Times New Roman" w:cs="Times New Roman"/>
              </w:rPr>
              <w:t>debudding</w:t>
            </w:r>
            <w:proofErr w:type="spellEnd"/>
            <w:r w:rsidR="00926309">
              <w:rPr>
                <w:rFonts w:eastAsia="Times New Roman" w:cs="Times New Roman"/>
              </w:rPr>
              <w:t>)</w:t>
            </w:r>
          </w:p>
        </w:tc>
        <w:tc>
          <w:tcPr>
            <w:tcW w:w="5220" w:type="dxa"/>
          </w:tcPr>
          <w:p w:rsidR="000C443F" w:rsidRPr="00CA2283" w:rsidRDefault="000C443F" w:rsidP="00324AB0"/>
        </w:tc>
        <w:tc>
          <w:tcPr>
            <w:tcW w:w="2970" w:type="dxa"/>
          </w:tcPr>
          <w:p w:rsidR="000C443F" w:rsidRPr="00CA2283" w:rsidRDefault="000C443F" w:rsidP="00324AB0">
            <w:r w:rsidRPr="00CA2283">
              <w:t>N/A</w:t>
            </w:r>
          </w:p>
        </w:tc>
        <w:tc>
          <w:tcPr>
            <w:tcW w:w="3324" w:type="dxa"/>
          </w:tcPr>
          <w:p w:rsidR="000C443F" w:rsidRPr="00CA2283" w:rsidRDefault="000C443F" w:rsidP="00324AB0">
            <w:r w:rsidRPr="00CA2283">
              <w:t>Beta-blockers and Digoxin</w:t>
            </w:r>
          </w:p>
        </w:tc>
      </w:tr>
      <w:tr w:rsidR="000C443F" w:rsidTr="000C443F">
        <w:trPr>
          <w:trHeight w:val="1721"/>
          <w:jc w:val="center"/>
        </w:trPr>
        <w:tc>
          <w:tcPr>
            <w:tcW w:w="2823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Xylaxin</w:t>
            </w:r>
            <w:proofErr w:type="spellEnd"/>
            <w:r w:rsidRPr="00ED796C">
              <w:rPr>
                <w:b/>
                <w:sz w:val="24"/>
              </w:rPr>
              <w:t xml:space="preserve"> 2%</w:t>
            </w:r>
            <w:r>
              <w:rPr>
                <w:b/>
                <w:sz w:val="24"/>
              </w:rPr>
              <w:t xml:space="preserve"> INJ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proofErr w:type="spellStart"/>
            <w:r w:rsidRPr="00CA2283">
              <w:t>Zylaxine</w:t>
            </w:r>
            <w:proofErr w:type="spellEnd"/>
            <w:r w:rsidRPr="00CA2283">
              <w:t xml:space="preserve"> HCL</w:t>
            </w:r>
          </w:p>
        </w:tc>
        <w:tc>
          <w:tcPr>
            <w:tcW w:w="4631" w:type="dxa"/>
          </w:tcPr>
          <w:p w:rsidR="000C443F" w:rsidRPr="00CA2283" w:rsidRDefault="000C443F" w:rsidP="00324AB0">
            <w:pPr>
              <w:rPr>
                <w:rFonts w:eastAsia="Times New Roman" w:cs="Times New Roman"/>
              </w:rPr>
            </w:pPr>
            <w:r w:rsidRPr="00CA2283">
              <w:rPr>
                <w:rFonts w:eastAsia="Times New Roman" w:cs="Times New Roman"/>
              </w:rPr>
              <w:t>For sedative and analgesic purposes in oral, ophthalmic, orthopedic, dental procedures etc.</w:t>
            </w:r>
          </w:p>
        </w:tc>
        <w:tc>
          <w:tcPr>
            <w:tcW w:w="5220" w:type="dxa"/>
          </w:tcPr>
          <w:p w:rsidR="000C443F" w:rsidRPr="00CA2283" w:rsidRDefault="000C443F" w:rsidP="00324AB0">
            <w:pPr>
              <w:shd w:val="clear" w:color="auto" w:fill="FFFFFF"/>
              <w:spacing w:after="240" w:line="312" w:lineRule="atLeast"/>
              <w:rPr>
                <w:rFonts w:eastAsia="Times New Roman" w:cs="Helvetica"/>
              </w:rPr>
            </w:pPr>
            <w:r w:rsidRPr="00CA2283">
              <w:rPr>
                <w:rFonts w:eastAsia="Times New Roman" w:cs="Helvetica"/>
              </w:rPr>
              <w:t>Careful consideration should be given before administering to horses and </w:t>
            </w:r>
            <w:proofErr w:type="spellStart"/>
            <w:r w:rsidRPr="00CA2283">
              <w:rPr>
                <w:rFonts w:eastAsia="Times New Roman" w:cs="Helvetica"/>
                <w:i/>
                <w:iCs/>
              </w:rPr>
              <w:t>Cervidae</w:t>
            </w:r>
            <w:proofErr w:type="spellEnd"/>
            <w:r w:rsidRPr="00CA2283">
              <w:rPr>
                <w:rFonts w:eastAsia="Times New Roman" w:cs="Helvetica"/>
                <w:i/>
                <w:iCs/>
              </w:rPr>
              <w:t xml:space="preserve"> </w:t>
            </w:r>
            <w:r w:rsidRPr="00CA2283">
              <w:rPr>
                <w:rFonts w:eastAsia="Times New Roman" w:cs="Helvetica"/>
              </w:rPr>
              <w:t>with significantly depressed respiration, severe pathologic heart disease, advanced liver or kidney disease, severe endotoxic or traumatic shock and stress conditions such as extreme heat, cold, high altitude or fatigue.</w:t>
            </w:r>
          </w:p>
          <w:p w:rsidR="000C443F" w:rsidRPr="00CA2283" w:rsidRDefault="000C443F" w:rsidP="00324AB0">
            <w:pPr>
              <w:shd w:val="clear" w:color="auto" w:fill="FFFFFF"/>
              <w:spacing w:after="240" w:line="312" w:lineRule="atLeast"/>
              <w:rPr>
                <w:rFonts w:eastAsia="Times New Roman" w:cs="Helvetica"/>
              </w:rPr>
            </w:pPr>
            <w:r w:rsidRPr="00CA2283">
              <w:rPr>
                <w:rFonts w:eastAsia="Times New Roman" w:cs="Helvetica"/>
              </w:rPr>
              <w:t>Do not use in conjunction with tranquilizers.</w:t>
            </w:r>
          </w:p>
          <w:p w:rsidR="000C443F" w:rsidRPr="00CA2283" w:rsidRDefault="000C443F" w:rsidP="00324AB0"/>
        </w:tc>
        <w:tc>
          <w:tcPr>
            <w:tcW w:w="2970" w:type="dxa"/>
          </w:tcPr>
          <w:p w:rsidR="000C443F" w:rsidRPr="00CA2283" w:rsidRDefault="000C443F" w:rsidP="00324AB0">
            <w:r w:rsidRPr="00CA2283">
              <w:t>N/A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959"/>
          <w:jc w:val="center"/>
        </w:trPr>
        <w:tc>
          <w:tcPr>
            <w:tcW w:w="2823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Ketamine </w:t>
            </w:r>
            <w:r w:rsidRPr="00ED796C">
              <w:rPr>
                <w:b/>
                <w:sz w:val="24"/>
              </w:rPr>
              <w:t>10%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Ketamine HCL</w:t>
            </w:r>
          </w:p>
        </w:tc>
        <w:tc>
          <w:tcPr>
            <w:tcW w:w="4631" w:type="dxa"/>
          </w:tcPr>
          <w:p w:rsidR="000C443F" w:rsidRDefault="00CA2283" w:rsidP="00CA2283">
            <w:pPr>
              <w:pStyle w:val="ListParagraph"/>
              <w:numPr>
                <w:ilvl w:val="0"/>
                <w:numId w:val="2"/>
              </w:num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R</w:t>
            </w:r>
            <w:r w:rsidR="000C443F" w:rsidRPr="00CA2283">
              <w:rPr>
                <w:rFonts w:cs="Helvetica"/>
                <w:shd w:val="clear" w:color="auto" w:fill="FFFFFF"/>
              </w:rPr>
              <w:t>estraint or as the sole anesthetic agent for diagnostic or minor, brief, surgical procedures that do not requ</w:t>
            </w:r>
            <w:r>
              <w:rPr>
                <w:rFonts w:cs="Helvetica"/>
                <w:shd w:val="clear" w:color="auto" w:fill="FFFFFF"/>
              </w:rPr>
              <w:t>ire skeletal muscle relaxation</w:t>
            </w:r>
          </w:p>
          <w:p w:rsidR="000C443F" w:rsidRPr="00CA2283" w:rsidRDefault="00CA2283" w:rsidP="00CA2283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="Helvetica"/>
                <w:shd w:val="clear" w:color="auto" w:fill="FFFFFF"/>
              </w:rPr>
              <w:t>P</w:t>
            </w:r>
            <w:r w:rsidR="000C443F" w:rsidRPr="00CA2283">
              <w:rPr>
                <w:rFonts w:cs="Helvetica"/>
                <w:shd w:val="clear" w:color="auto" w:fill="FFFFFF"/>
              </w:rPr>
              <w:t>ain control</w:t>
            </w:r>
          </w:p>
        </w:tc>
        <w:tc>
          <w:tcPr>
            <w:tcW w:w="5220" w:type="dxa"/>
          </w:tcPr>
          <w:p w:rsidR="000C443F" w:rsidRPr="00CA2283" w:rsidRDefault="000C443F" w:rsidP="00324AB0">
            <w:r w:rsidRPr="00CA2283">
              <w:rPr>
                <w:rFonts w:cs="Helvetica"/>
                <w:shd w:val="clear" w:color="auto" w:fill="FFFFFF"/>
              </w:rPr>
              <w:t>Respiratory depression may occur following administration of high doses of Ketamine</w:t>
            </w:r>
            <w:r w:rsidRPr="00CA2283">
              <w:rPr>
                <w:rStyle w:val="apple-converted-space"/>
                <w:rFonts w:cs="Helvetica"/>
                <w:shd w:val="clear" w:color="auto" w:fill="FFFFFF"/>
              </w:rPr>
              <w:t> </w:t>
            </w:r>
          </w:p>
          <w:p w:rsidR="000C443F" w:rsidRPr="00CA2283" w:rsidRDefault="000C443F" w:rsidP="00324AB0"/>
          <w:p w:rsidR="000C443F" w:rsidRPr="00CA2283" w:rsidRDefault="000C443F" w:rsidP="00324AB0"/>
        </w:tc>
        <w:tc>
          <w:tcPr>
            <w:tcW w:w="2970" w:type="dxa"/>
          </w:tcPr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t>Meat: 3 days till slaughter</w:t>
            </w:r>
          </w:p>
          <w:p w:rsidR="000C443F" w:rsidRPr="00CA2283" w:rsidRDefault="000C443F" w:rsidP="00324AB0">
            <w:pPr>
              <w:rPr>
                <w:rFonts w:cs="Times New Roman"/>
              </w:rPr>
            </w:pPr>
          </w:p>
          <w:p w:rsidR="000C443F" w:rsidRPr="00CA2283" w:rsidRDefault="000C443F" w:rsidP="00324AB0">
            <w:r w:rsidRPr="00CA2283">
              <w:rPr>
                <w:rFonts w:cs="Times New Roman"/>
              </w:rPr>
              <w:t>Milk: 48 hours</w:t>
            </w:r>
            <w:r w:rsidRPr="00CA2283">
              <w:t xml:space="preserve"> 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959"/>
          <w:jc w:val="center"/>
        </w:trPr>
        <w:tc>
          <w:tcPr>
            <w:tcW w:w="2823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Thiopental/</w:t>
            </w:r>
            <w:proofErr w:type="spellStart"/>
            <w:r w:rsidRPr="00ED796C">
              <w:rPr>
                <w:b/>
                <w:sz w:val="24"/>
              </w:rPr>
              <w:t>Tiopental</w:t>
            </w:r>
            <w:proofErr w:type="spellEnd"/>
            <w:r w:rsidRPr="00ED796C">
              <w:rPr>
                <w:b/>
                <w:sz w:val="24"/>
              </w:rPr>
              <w:t xml:space="preserve"> 1g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Thiopental Sodium</w:t>
            </w:r>
          </w:p>
        </w:tc>
        <w:tc>
          <w:tcPr>
            <w:tcW w:w="4631" w:type="dxa"/>
          </w:tcPr>
          <w:p w:rsidR="000C443F" w:rsidRPr="00CA2283" w:rsidRDefault="000C443F" w:rsidP="00324AB0">
            <w:r w:rsidRPr="00CA2283">
              <w:rPr>
                <w:rFonts w:cs="Times New Roman"/>
              </w:rPr>
              <w:t>Induction agent for general anesthesia used with other anesthetics or by itself for short procedures.</w:t>
            </w:r>
          </w:p>
        </w:tc>
        <w:tc>
          <w:tcPr>
            <w:tcW w:w="5220" w:type="dxa"/>
          </w:tcPr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t>Absence of suitable veins for IV. Heart diseases, shock, myasthenia gravis, asthma, intracranial pressure,</w:t>
            </w:r>
          </w:p>
          <w:p w:rsidR="000C443F" w:rsidRPr="00CA2283" w:rsidRDefault="000C443F" w:rsidP="00324AB0">
            <w:r w:rsidRPr="00CA2283">
              <w:rPr>
                <w:rFonts w:cs="Times New Roman"/>
              </w:rPr>
              <w:t>Hypersensitivity.</w:t>
            </w:r>
          </w:p>
        </w:tc>
        <w:tc>
          <w:tcPr>
            <w:tcW w:w="2970" w:type="dxa"/>
          </w:tcPr>
          <w:p w:rsidR="000C443F" w:rsidRPr="00CA2283" w:rsidRDefault="000C443F" w:rsidP="00324AB0">
            <w:r w:rsidRPr="00CA2283">
              <w:t>N//A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959"/>
          <w:jc w:val="center"/>
        </w:trPr>
        <w:tc>
          <w:tcPr>
            <w:tcW w:w="2823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proofErr w:type="spellStart"/>
            <w:r w:rsidRPr="00ED796C">
              <w:rPr>
                <w:b/>
                <w:sz w:val="24"/>
              </w:rPr>
              <w:t>Zylazin</w:t>
            </w:r>
            <w:proofErr w:type="spellEnd"/>
            <w:r w:rsidRPr="00ED796C">
              <w:rPr>
                <w:b/>
                <w:sz w:val="24"/>
              </w:rPr>
              <w:t xml:space="preserve"> 100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proofErr w:type="spellStart"/>
            <w:r w:rsidRPr="00CA2283">
              <w:t>Xylazine</w:t>
            </w:r>
            <w:proofErr w:type="spellEnd"/>
          </w:p>
        </w:tc>
        <w:tc>
          <w:tcPr>
            <w:tcW w:w="4631" w:type="dxa"/>
          </w:tcPr>
          <w:p w:rsidR="000C443F" w:rsidRPr="00CA2283" w:rsidRDefault="000C443F" w:rsidP="00324AB0">
            <w:r w:rsidRPr="00CA2283">
              <w:t>An analgesic, sedative and muscle relaxant for horses</w:t>
            </w:r>
          </w:p>
        </w:tc>
        <w:tc>
          <w:tcPr>
            <w:tcW w:w="5220" w:type="dxa"/>
          </w:tcPr>
          <w:p w:rsidR="000C443F" w:rsidRPr="00CA2283" w:rsidRDefault="000C443F" w:rsidP="00324AB0">
            <w:r w:rsidRPr="00CA2283">
              <w:t>Shock, late pregnancy, severe respiratory depression</w:t>
            </w:r>
          </w:p>
        </w:tc>
        <w:tc>
          <w:tcPr>
            <w:tcW w:w="2970" w:type="dxa"/>
          </w:tcPr>
          <w:p w:rsidR="000C443F" w:rsidRPr="00CA2283" w:rsidRDefault="000C443F" w:rsidP="00324AB0">
            <w:r w:rsidRPr="00CA2283">
              <w:t>3 days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959"/>
          <w:jc w:val="center"/>
        </w:trPr>
        <w:tc>
          <w:tcPr>
            <w:tcW w:w="2823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Lidocaine 2%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Lidocaine HCL</w:t>
            </w:r>
          </w:p>
        </w:tc>
        <w:tc>
          <w:tcPr>
            <w:tcW w:w="4631" w:type="dxa"/>
          </w:tcPr>
          <w:p w:rsidR="000C443F" w:rsidRPr="00CA2283" w:rsidRDefault="000C443F" w:rsidP="00324AB0">
            <w:r w:rsidRPr="00CA2283">
              <w:t>A potent local anesthetic for epidural and nerve conduction anesthesia</w:t>
            </w:r>
          </w:p>
        </w:tc>
        <w:tc>
          <w:tcPr>
            <w:tcW w:w="5220" w:type="dxa"/>
          </w:tcPr>
          <w:p w:rsidR="000C443F" w:rsidRPr="00CA2283" w:rsidRDefault="00CA2283" w:rsidP="00324AB0">
            <w:r>
              <w:rPr>
                <w:rFonts w:cs="Helvetica"/>
                <w:shd w:val="clear" w:color="auto" w:fill="FFFFFF"/>
              </w:rPr>
              <w:t>A</w:t>
            </w:r>
            <w:r w:rsidR="000C443F" w:rsidRPr="00CA2283">
              <w:rPr>
                <w:rFonts w:cs="Helvetica"/>
                <w:shd w:val="clear" w:color="auto" w:fill="FFFFFF"/>
              </w:rPr>
              <w:t>nimals with a known hypersensitivity to the drug or serio</w:t>
            </w:r>
            <w:r>
              <w:rPr>
                <w:rFonts w:cs="Helvetica"/>
                <w:shd w:val="clear" w:color="auto" w:fill="FFFFFF"/>
              </w:rPr>
              <w:t>u</w:t>
            </w:r>
            <w:r w:rsidR="000C443F" w:rsidRPr="00CA2283">
              <w:rPr>
                <w:rFonts w:cs="Helvetica"/>
                <w:shd w:val="clear" w:color="auto" w:fill="FFFFFF"/>
              </w:rPr>
              <w:t>s hepatic or cardiac damage</w:t>
            </w:r>
          </w:p>
        </w:tc>
        <w:tc>
          <w:tcPr>
            <w:tcW w:w="2970" w:type="dxa"/>
          </w:tcPr>
          <w:p w:rsidR="000C443F" w:rsidRPr="00CA2283" w:rsidRDefault="000C443F" w:rsidP="00324AB0">
            <w:r w:rsidRPr="00CA2283">
              <w:t>36 hours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959"/>
          <w:jc w:val="center"/>
        </w:trPr>
        <w:tc>
          <w:tcPr>
            <w:tcW w:w="2823" w:type="dxa"/>
          </w:tcPr>
          <w:p w:rsidR="000C443F" w:rsidRPr="007619CF" w:rsidRDefault="000C443F" w:rsidP="00324AB0">
            <w:proofErr w:type="spellStart"/>
            <w:r w:rsidRPr="007619CF">
              <w:t>Propofol</w:t>
            </w:r>
            <w:proofErr w:type="spellEnd"/>
            <w:r w:rsidRPr="007619CF">
              <w:t>/</w:t>
            </w:r>
            <w:proofErr w:type="spellStart"/>
            <w:r w:rsidRPr="007619CF">
              <w:t>Propovan</w:t>
            </w:r>
            <w:proofErr w:type="spellEnd"/>
          </w:p>
        </w:tc>
        <w:tc>
          <w:tcPr>
            <w:tcW w:w="2621" w:type="dxa"/>
            <w:gridSpan w:val="2"/>
          </w:tcPr>
          <w:p w:rsidR="000C443F" w:rsidRPr="00CA2283" w:rsidRDefault="000C443F" w:rsidP="00324AB0"/>
        </w:tc>
        <w:tc>
          <w:tcPr>
            <w:tcW w:w="4631" w:type="dxa"/>
          </w:tcPr>
          <w:p w:rsidR="000C443F" w:rsidRPr="00CA2283" w:rsidRDefault="001874A0" w:rsidP="00324AB0">
            <w:r>
              <w:t>Short-acting anesthetic agent for induction and maintenance of general anesthesia</w:t>
            </w:r>
          </w:p>
        </w:tc>
        <w:tc>
          <w:tcPr>
            <w:tcW w:w="5220" w:type="dxa"/>
          </w:tcPr>
          <w:p w:rsidR="000C443F" w:rsidRPr="00CA2283" w:rsidRDefault="000C443F" w:rsidP="00324AB0"/>
        </w:tc>
        <w:tc>
          <w:tcPr>
            <w:tcW w:w="2970" w:type="dxa"/>
          </w:tcPr>
          <w:p w:rsidR="000C443F" w:rsidRPr="00CA2283" w:rsidRDefault="000C443F" w:rsidP="00324AB0"/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1054"/>
          <w:jc w:val="center"/>
        </w:trPr>
        <w:tc>
          <w:tcPr>
            <w:tcW w:w="2823" w:type="dxa"/>
          </w:tcPr>
          <w:p w:rsidR="000C443F" w:rsidRPr="007619CF" w:rsidRDefault="000C443F" w:rsidP="00324AB0">
            <w:proofErr w:type="spellStart"/>
            <w:r w:rsidRPr="007619CF">
              <w:t>Buscopan</w:t>
            </w:r>
            <w:proofErr w:type="spellEnd"/>
            <w:r w:rsidRPr="007619CF">
              <w:t xml:space="preserve"> </w:t>
            </w:r>
            <w:proofErr w:type="spellStart"/>
            <w:r w:rsidRPr="007619CF">
              <w:t>compositum</w:t>
            </w:r>
            <w:proofErr w:type="spellEnd"/>
            <w:r w:rsidRPr="007619CF">
              <w:t xml:space="preserve"> </w:t>
            </w:r>
            <w:proofErr w:type="spellStart"/>
            <w:r w:rsidRPr="007619CF">
              <w:t>injekcio</w:t>
            </w:r>
            <w:proofErr w:type="spellEnd"/>
            <w:r w:rsidRPr="007619CF">
              <w:t xml:space="preserve"> A.U.V.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proofErr w:type="spellStart"/>
            <w:r w:rsidRPr="00CA2283">
              <w:t>Butylscopolamine</w:t>
            </w:r>
            <w:proofErr w:type="spellEnd"/>
            <w:r w:rsidRPr="00CA2283">
              <w:t xml:space="preserve"> bromide + </w:t>
            </w:r>
            <w:proofErr w:type="spellStart"/>
            <w:r w:rsidRPr="00CA2283">
              <w:t>Metamizole</w:t>
            </w:r>
            <w:proofErr w:type="spellEnd"/>
          </w:p>
        </w:tc>
        <w:tc>
          <w:tcPr>
            <w:tcW w:w="4631" w:type="dxa"/>
          </w:tcPr>
          <w:p w:rsidR="00CA2283" w:rsidRDefault="000C443F" w:rsidP="00CA228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CA2283">
              <w:rPr>
                <w:rFonts w:cs="Times New Roman"/>
              </w:rPr>
              <w:t xml:space="preserve">Controls pain associated with simple equine colic and as a diagnostic aid in more severe equine colic. </w:t>
            </w:r>
          </w:p>
          <w:p w:rsidR="000C443F" w:rsidRPr="00CA2283" w:rsidRDefault="000C443F" w:rsidP="00CA228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r w:rsidRPr="00CA2283">
              <w:rPr>
                <w:rFonts w:cs="Times New Roman"/>
              </w:rPr>
              <w:t>Controls diarrhoea in cattle and horses particularly when pain or abdominal discomfort is present.</w:t>
            </w:r>
          </w:p>
          <w:p w:rsidR="000C443F" w:rsidRPr="00CA2283" w:rsidRDefault="000C443F" w:rsidP="00CA2283">
            <w:pPr>
              <w:pStyle w:val="ListParagraph"/>
              <w:numPr>
                <w:ilvl w:val="0"/>
                <w:numId w:val="3"/>
              </w:numPr>
            </w:pPr>
            <w:r w:rsidRPr="00CA2283">
              <w:rPr>
                <w:rFonts w:cs="Times New Roman"/>
              </w:rPr>
              <w:lastRenderedPageBreak/>
              <w:t>For the control of pain associated with urinary obstruction in horses.</w:t>
            </w:r>
          </w:p>
        </w:tc>
        <w:tc>
          <w:tcPr>
            <w:tcW w:w="5220" w:type="dxa"/>
          </w:tcPr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lastRenderedPageBreak/>
              <w:t xml:space="preserve">Paralytic ileus in horses. </w:t>
            </w:r>
          </w:p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t>Hypersensitive patients.</w:t>
            </w:r>
          </w:p>
          <w:p w:rsidR="000C443F" w:rsidRPr="00CA2283" w:rsidRDefault="000C443F" w:rsidP="00324AB0">
            <w:r w:rsidRPr="00CA2283">
              <w:rPr>
                <w:rFonts w:cs="Times New Roman"/>
              </w:rPr>
              <w:t>Pregnant animals</w:t>
            </w:r>
          </w:p>
        </w:tc>
        <w:tc>
          <w:tcPr>
            <w:tcW w:w="2970" w:type="dxa"/>
          </w:tcPr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t>Horses: 12 days till slaughter</w:t>
            </w:r>
          </w:p>
          <w:p w:rsidR="00CA2283" w:rsidRDefault="00CA2283" w:rsidP="00324AB0">
            <w:pPr>
              <w:rPr>
                <w:rFonts w:cs="Times New Roman"/>
              </w:rPr>
            </w:pPr>
          </w:p>
          <w:p w:rsidR="000C443F" w:rsidRPr="00CA2283" w:rsidRDefault="000C443F" w:rsidP="00324AB0">
            <w:pPr>
              <w:rPr>
                <w:rFonts w:eastAsia="Times New Roman" w:cs="Times New Roman"/>
              </w:rPr>
            </w:pPr>
            <w:r w:rsidRPr="00CA2283">
              <w:rPr>
                <w:rFonts w:cs="Times New Roman"/>
              </w:rPr>
              <w:t xml:space="preserve">Meat: </w:t>
            </w:r>
            <w:r w:rsidRPr="00CA2283">
              <w:rPr>
                <w:rFonts w:eastAsia="Times New Roman" w:cs="Times New Roman"/>
                <w:shd w:val="clear" w:color="auto" w:fill="FFFFFF"/>
              </w:rPr>
              <w:t>9 days after IV injection. 28 days after IM injection.</w:t>
            </w:r>
          </w:p>
          <w:p w:rsidR="00DB6B93" w:rsidRDefault="00DB6B93" w:rsidP="00324AB0">
            <w:pPr>
              <w:rPr>
                <w:rFonts w:cs="Times New Roman"/>
              </w:rPr>
            </w:pPr>
          </w:p>
          <w:p w:rsidR="00DB6B93" w:rsidRDefault="00DB6B93" w:rsidP="00324AB0">
            <w:pPr>
              <w:rPr>
                <w:rFonts w:cs="Times New Roman"/>
              </w:rPr>
            </w:pPr>
          </w:p>
          <w:p w:rsidR="000C443F" w:rsidRPr="00CA2283" w:rsidRDefault="000C443F" w:rsidP="00324AB0">
            <w:r w:rsidRPr="00CA2283">
              <w:rPr>
                <w:rFonts w:cs="Times New Roman"/>
              </w:rPr>
              <w:lastRenderedPageBreak/>
              <w:t>Not to be used in milk producing cows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1054"/>
          <w:jc w:val="center"/>
        </w:trPr>
        <w:tc>
          <w:tcPr>
            <w:tcW w:w="2823" w:type="dxa"/>
          </w:tcPr>
          <w:p w:rsidR="000C443F" w:rsidRPr="007619CF" w:rsidRDefault="000C443F" w:rsidP="00324AB0">
            <w:r w:rsidRPr="007619CF">
              <w:t>Morphine Su</w:t>
            </w:r>
            <w:r>
              <w:t>l</w:t>
            </w:r>
            <w:r w:rsidRPr="007619CF">
              <w:t>phate Injection 15mg in 1ml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Morphine Sulphate</w:t>
            </w:r>
          </w:p>
        </w:tc>
        <w:tc>
          <w:tcPr>
            <w:tcW w:w="4631" w:type="dxa"/>
          </w:tcPr>
          <w:p w:rsidR="000C443F" w:rsidRPr="00CA2283" w:rsidRDefault="000C443F" w:rsidP="00324AB0">
            <w:pPr>
              <w:rPr>
                <w:rFonts w:eastAsia="Times New Roman" w:cs="Times New Roman"/>
              </w:rPr>
            </w:pPr>
            <w:r w:rsidRPr="00CA2283">
              <w:rPr>
                <w:rFonts w:cs="Helvetica"/>
                <w:shd w:val="clear" w:color="auto" w:fill="FFFFFF"/>
              </w:rPr>
              <w:t>Morphine sulfate is an opioid agonist indicated for the management of pain not responsive to non-narcotic analgesics.</w:t>
            </w:r>
          </w:p>
        </w:tc>
        <w:tc>
          <w:tcPr>
            <w:tcW w:w="5220" w:type="dxa"/>
          </w:tcPr>
          <w:p w:rsidR="000C443F" w:rsidRPr="00CA2283" w:rsidRDefault="00DB6B93" w:rsidP="00DB6B93">
            <w:pPr>
              <w:shd w:val="clear" w:color="auto" w:fill="FFFFFF"/>
              <w:spacing w:before="30" w:line="336" w:lineRule="atLeast"/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K</w:t>
            </w:r>
            <w:r w:rsidR="000C443F" w:rsidRPr="00CA2283">
              <w:rPr>
                <w:rFonts w:eastAsia="Times New Roman" w:cs="Helvetica"/>
              </w:rPr>
              <w:t>nown hypersensitivity to morphine.</w:t>
            </w:r>
          </w:p>
          <w:p w:rsidR="000C443F" w:rsidRPr="00CA2283" w:rsidRDefault="00DB6B93" w:rsidP="00DB6B93">
            <w:pPr>
              <w:shd w:val="clear" w:color="auto" w:fill="FFFFFF"/>
              <w:spacing w:before="30" w:line="336" w:lineRule="atLeast"/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R</w:t>
            </w:r>
            <w:r w:rsidR="000C443F" w:rsidRPr="00CA2283">
              <w:rPr>
                <w:rFonts w:eastAsia="Times New Roman" w:cs="Helvetica"/>
              </w:rPr>
              <w:t>espiratory depression in the absence of resuscitative equipment.</w:t>
            </w:r>
          </w:p>
          <w:p w:rsidR="000C443F" w:rsidRPr="00CA2283" w:rsidRDefault="00DB6B93" w:rsidP="00DB6B93">
            <w:pPr>
              <w:shd w:val="clear" w:color="auto" w:fill="FFFFFF"/>
              <w:spacing w:before="30" w:line="336" w:lineRule="atLeast"/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A</w:t>
            </w:r>
            <w:r w:rsidR="000C443F" w:rsidRPr="00CA2283">
              <w:rPr>
                <w:rFonts w:eastAsia="Times New Roman" w:cs="Helvetica"/>
              </w:rPr>
              <w:t>cute or severe bronchial asthma or hypercarbia.</w:t>
            </w:r>
          </w:p>
          <w:p w:rsidR="000C443F" w:rsidRPr="00CA2283" w:rsidRDefault="00DB6B93" w:rsidP="00DB6B93">
            <w:pPr>
              <w:shd w:val="clear" w:color="auto" w:fill="FFFFFF"/>
              <w:spacing w:before="30" w:line="336" w:lineRule="atLeast"/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A</w:t>
            </w:r>
            <w:r w:rsidR="000C443F" w:rsidRPr="00CA2283">
              <w:rPr>
                <w:rFonts w:eastAsia="Times New Roman" w:cs="Helvetica"/>
              </w:rPr>
              <w:t>ny patient who has or is suspected of having paralytic ileus.</w:t>
            </w:r>
          </w:p>
          <w:p w:rsidR="000C443F" w:rsidRPr="00CA2283" w:rsidRDefault="000C443F" w:rsidP="00324AB0"/>
        </w:tc>
        <w:tc>
          <w:tcPr>
            <w:tcW w:w="2970" w:type="dxa"/>
          </w:tcPr>
          <w:p w:rsidR="000C443F" w:rsidRPr="00CA2283" w:rsidRDefault="000C443F" w:rsidP="00324AB0"/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1054"/>
          <w:jc w:val="center"/>
        </w:trPr>
        <w:tc>
          <w:tcPr>
            <w:tcW w:w="2823" w:type="dxa"/>
          </w:tcPr>
          <w:p w:rsidR="000C443F" w:rsidRPr="007619CF" w:rsidRDefault="000C443F" w:rsidP="00324AB0">
            <w:r w:rsidRPr="007619CF">
              <w:t>Valium</w:t>
            </w:r>
          </w:p>
        </w:tc>
        <w:tc>
          <w:tcPr>
            <w:tcW w:w="2621" w:type="dxa"/>
            <w:gridSpan w:val="2"/>
          </w:tcPr>
          <w:p w:rsidR="000C443F" w:rsidRPr="00CA2283" w:rsidRDefault="000C443F" w:rsidP="00324AB0">
            <w:r w:rsidRPr="00CA2283">
              <w:t>Diazepam</w:t>
            </w:r>
          </w:p>
        </w:tc>
        <w:tc>
          <w:tcPr>
            <w:tcW w:w="4631" w:type="dxa"/>
          </w:tcPr>
          <w:p w:rsidR="000C443F" w:rsidRPr="00CA2283" w:rsidRDefault="000C443F" w:rsidP="00324AB0">
            <w:r w:rsidRPr="00CA2283">
              <w:t>Sedative to treat convulsions, muscle relaxant, increase appetite, urine spraying, aggression, ease an animal in and out of anesthesia</w:t>
            </w:r>
          </w:p>
        </w:tc>
        <w:tc>
          <w:tcPr>
            <w:tcW w:w="5220" w:type="dxa"/>
          </w:tcPr>
          <w:p w:rsidR="000C443F" w:rsidRPr="00CA2283" w:rsidRDefault="000C443F" w:rsidP="00324AB0">
            <w:r w:rsidRPr="00CA2283">
              <w:t>Hypersensitivity or allergy to drug</w:t>
            </w:r>
          </w:p>
        </w:tc>
        <w:tc>
          <w:tcPr>
            <w:tcW w:w="2970" w:type="dxa"/>
          </w:tcPr>
          <w:p w:rsidR="000C443F" w:rsidRPr="00CA2283" w:rsidRDefault="000C443F" w:rsidP="00324AB0"/>
        </w:tc>
        <w:tc>
          <w:tcPr>
            <w:tcW w:w="3324" w:type="dxa"/>
          </w:tcPr>
          <w:p w:rsidR="000C443F" w:rsidRPr="00CA2283" w:rsidRDefault="000C443F" w:rsidP="00324AB0">
            <w:r w:rsidRPr="00CA2283">
              <w:t xml:space="preserve">Cimetidine, Antacids, Omeprazole, Erythromycin, Rifampin etc. </w:t>
            </w:r>
          </w:p>
        </w:tc>
      </w:tr>
      <w:tr w:rsidR="000C443F" w:rsidTr="000C443F">
        <w:trPr>
          <w:cantSplit/>
          <w:trHeight w:val="493"/>
          <w:jc w:val="center"/>
        </w:trPr>
        <w:tc>
          <w:tcPr>
            <w:tcW w:w="2834" w:type="dxa"/>
            <w:gridSpan w:val="2"/>
          </w:tcPr>
          <w:p w:rsidR="000C443F" w:rsidRPr="00CA2283" w:rsidRDefault="000C443F" w:rsidP="00324AB0">
            <w:r w:rsidRPr="00CA2283">
              <w:t>Natrium Pentobarbital 20%</w:t>
            </w:r>
          </w:p>
          <w:p w:rsidR="000C443F" w:rsidRPr="00CA2283" w:rsidRDefault="000C443F" w:rsidP="00324AB0"/>
        </w:tc>
        <w:tc>
          <w:tcPr>
            <w:tcW w:w="2610" w:type="dxa"/>
          </w:tcPr>
          <w:p w:rsidR="000C443F" w:rsidRPr="00CA2283" w:rsidRDefault="000C443F" w:rsidP="00324AB0">
            <w:r w:rsidRPr="00CA2283">
              <w:t>Pentobarbital Sodium</w:t>
            </w:r>
          </w:p>
        </w:tc>
        <w:tc>
          <w:tcPr>
            <w:tcW w:w="4631" w:type="dxa"/>
          </w:tcPr>
          <w:p w:rsidR="000C443F" w:rsidRPr="00CA2283" w:rsidRDefault="000C443F" w:rsidP="00324AB0">
            <w:pPr>
              <w:rPr>
                <w:rFonts w:cs="Times New Roman"/>
              </w:rPr>
            </w:pPr>
            <w:r w:rsidRPr="00CA2283">
              <w:rPr>
                <w:rFonts w:cs="Times New Roman"/>
              </w:rPr>
              <w:t xml:space="preserve">Barbiturate leading to immediate depression of the cerebral cortex, subcortical structures, vital cerebral </w:t>
            </w:r>
            <w:proofErr w:type="spellStart"/>
            <w:r w:rsidRPr="00CA2283">
              <w:rPr>
                <w:rFonts w:cs="Times New Roman"/>
              </w:rPr>
              <w:t>centres</w:t>
            </w:r>
            <w:proofErr w:type="spellEnd"/>
            <w:r w:rsidRPr="00CA2283">
              <w:rPr>
                <w:rFonts w:cs="Times New Roman"/>
              </w:rPr>
              <w:t xml:space="preserve"> and the cardiac muscle.  Overdoses can be used for euthanasia </w:t>
            </w:r>
          </w:p>
        </w:tc>
        <w:tc>
          <w:tcPr>
            <w:tcW w:w="5220" w:type="dxa"/>
          </w:tcPr>
          <w:p w:rsidR="000C443F" w:rsidRPr="00CA2283" w:rsidRDefault="000C443F" w:rsidP="00324AB0">
            <w:r w:rsidRPr="00CA2283">
              <w:rPr>
                <w:rFonts w:cs="Times New Roman"/>
              </w:rPr>
              <w:t>Hypovolemia, anemia, cardiac and respiratory diseased animals</w:t>
            </w:r>
          </w:p>
        </w:tc>
        <w:tc>
          <w:tcPr>
            <w:tcW w:w="2970" w:type="dxa"/>
          </w:tcPr>
          <w:p w:rsidR="000C443F" w:rsidRPr="00CA2283" w:rsidRDefault="000C443F" w:rsidP="00324AB0">
            <w:r w:rsidRPr="00CA2283">
              <w:t>N/A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  <w:tr w:rsidR="000C443F" w:rsidTr="000C443F">
        <w:trPr>
          <w:trHeight w:val="762"/>
          <w:jc w:val="center"/>
        </w:trPr>
        <w:tc>
          <w:tcPr>
            <w:tcW w:w="2834" w:type="dxa"/>
            <w:gridSpan w:val="2"/>
          </w:tcPr>
          <w:p w:rsidR="000C443F" w:rsidRPr="00CA2283" w:rsidRDefault="000C443F" w:rsidP="00324AB0">
            <w:r w:rsidRPr="00CA2283">
              <w:t>Atropine Sulphate 1/120 Grain</w:t>
            </w:r>
          </w:p>
          <w:p w:rsidR="000C443F" w:rsidRPr="00CA2283" w:rsidRDefault="000C443F" w:rsidP="00324AB0"/>
        </w:tc>
        <w:tc>
          <w:tcPr>
            <w:tcW w:w="2610" w:type="dxa"/>
          </w:tcPr>
          <w:p w:rsidR="000C443F" w:rsidRPr="00CA2283" w:rsidRDefault="000C443F" w:rsidP="00324AB0">
            <w:r w:rsidRPr="00CA2283">
              <w:t>Atropine Sulphate</w:t>
            </w:r>
          </w:p>
        </w:tc>
        <w:tc>
          <w:tcPr>
            <w:tcW w:w="4631" w:type="dxa"/>
          </w:tcPr>
          <w:p w:rsidR="000C443F" w:rsidRPr="00CA2283" w:rsidRDefault="000C443F" w:rsidP="00324AB0">
            <w:r w:rsidRPr="00CA2283">
              <w:t>Pre-anesthetic adjuvant, reduce salivation, bronchial secretion or internal peristalsis associated with colic or diarrhea. An antidote for parasympathomimetic drugs</w:t>
            </w:r>
          </w:p>
        </w:tc>
        <w:tc>
          <w:tcPr>
            <w:tcW w:w="5220" w:type="dxa"/>
          </w:tcPr>
          <w:p w:rsidR="00DB6B93" w:rsidRDefault="00DB6B93" w:rsidP="00324AB0">
            <w:r>
              <w:t>Hypersensitive patients</w:t>
            </w:r>
          </w:p>
          <w:p w:rsidR="000C443F" w:rsidRPr="00CA2283" w:rsidRDefault="000C443F" w:rsidP="00324AB0">
            <w:r w:rsidRPr="00CA2283">
              <w:t>Patients that have myasthenia gravis</w:t>
            </w:r>
          </w:p>
        </w:tc>
        <w:tc>
          <w:tcPr>
            <w:tcW w:w="2970" w:type="dxa"/>
          </w:tcPr>
          <w:p w:rsidR="000C443F" w:rsidRPr="00CA2283" w:rsidRDefault="000C443F" w:rsidP="00324AB0">
            <w:r w:rsidRPr="00CA2283">
              <w:rPr>
                <w:u w:val="single"/>
              </w:rPr>
              <w:t>Cattle, Sheep, Pigs</w:t>
            </w:r>
            <w:r w:rsidRPr="00CA2283">
              <w:t>:</w:t>
            </w:r>
          </w:p>
          <w:p w:rsidR="000C443F" w:rsidRPr="00CA2283" w:rsidRDefault="000C443F" w:rsidP="00324AB0">
            <w:r w:rsidRPr="00CA2283">
              <w:t>Meat: In the UK, 28 days when used as an antidote and 14 days when used as an anti-muscarinic drug,</w:t>
            </w:r>
          </w:p>
          <w:p w:rsidR="000C443F" w:rsidRPr="00CA2283" w:rsidRDefault="000C443F" w:rsidP="00324AB0"/>
          <w:p w:rsidR="000C443F" w:rsidRPr="00CA2283" w:rsidRDefault="000C443F" w:rsidP="00324AB0">
            <w:r w:rsidRPr="00CA2283">
              <w:t>Milk: 6 days when used as antidote and 3 days when used as an anti-muscarinic.</w:t>
            </w:r>
          </w:p>
        </w:tc>
        <w:tc>
          <w:tcPr>
            <w:tcW w:w="3324" w:type="dxa"/>
          </w:tcPr>
          <w:p w:rsidR="000C443F" w:rsidRPr="00CA2283" w:rsidRDefault="000C443F" w:rsidP="00324AB0"/>
        </w:tc>
      </w:tr>
    </w:tbl>
    <w:p w:rsidR="000C443F" w:rsidRDefault="000C443F"/>
    <w:p w:rsidR="000C443F" w:rsidRDefault="000C443F"/>
    <w:p w:rsidR="000C443F" w:rsidRDefault="000C443F"/>
    <w:p w:rsidR="000C443F" w:rsidRDefault="000C443F"/>
    <w:p w:rsidR="000C443F" w:rsidRDefault="000C443F"/>
    <w:p w:rsidR="00DB6B93" w:rsidRDefault="00DB6B93"/>
    <w:p w:rsidR="00DB6B93" w:rsidRDefault="00DB6B93"/>
    <w:p w:rsidR="00DB6B93" w:rsidRDefault="00DB6B93"/>
    <w:p w:rsidR="00DB6B93" w:rsidRDefault="00DB6B93"/>
    <w:p w:rsidR="000C443F" w:rsidRDefault="000C443F"/>
    <w:p w:rsidR="000C443F" w:rsidRDefault="000C443F" w:rsidP="000C443F">
      <w:pPr>
        <w:jc w:val="center"/>
        <w:rPr>
          <w:b/>
          <w:sz w:val="36"/>
          <w:u w:val="single"/>
        </w:rPr>
      </w:pPr>
      <w:r w:rsidRPr="000C443F">
        <w:rPr>
          <w:b/>
          <w:sz w:val="36"/>
          <w:u w:val="single"/>
        </w:rPr>
        <w:lastRenderedPageBreak/>
        <w:t>DOSAGES</w:t>
      </w:r>
    </w:p>
    <w:p w:rsidR="000C443F" w:rsidRPr="000C443F" w:rsidRDefault="000C443F" w:rsidP="000C443F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863"/>
        <w:gridCol w:w="3841"/>
        <w:gridCol w:w="3831"/>
        <w:gridCol w:w="3853"/>
        <w:gridCol w:w="3710"/>
      </w:tblGrid>
      <w:tr w:rsidR="000C443F" w:rsidRPr="00697153" w:rsidTr="00324AB0">
        <w:trPr>
          <w:trHeight w:val="458"/>
        </w:trPr>
        <w:tc>
          <w:tcPr>
            <w:tcW w:w="23256" w:type="dxa"/>
            <w:gridSpan w:val="6"/>
          </w:tcPr>
          <w:p w:rsidR="000C443F" w:rsidRPr="00697153" w:rsidRDefault="000C443F" w:rsidP="00324AB0">
            <w:pPr>
              <w:jc w:val="center"/>
              <w:rPr>
                <w:b/>
                <w:color w:val="FF0000"/>
                <w:sz w:val="24"/>
              </w:rPr>
            </w:pPr>
            <w:r w:rsidRPr="00697153">
              <w:rPr>
                <w:b/>
                <w:color w:val="FF0000"/>
                <w:sz w:val="24"/>
              </w:rPr>
              <w:t>SEDATIVES, ANESTHETICS &amp; EUTHANIZING DRUGS</w:t>
            </w:r>
          </w:p>
        </w:tc>
      </w:tr>
      <w:tr w:rsidR="000C443F" w:rsidTr="00324AB0">
        <w:tc>
          <w:tcPr>
            <w:tcW w:w="4158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</w:p>
        </w:tc>
        <w:tc>
          <w:tcPr>
            <w:tcW w:w="3863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CATTLE</w:t>
            </w:r>
          </w:p>
        </w:tc>
        <w:tc>
          <w:tcPr>
            <w:tcW w:w="3841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SHEEP</w:t>
            </w:r>
          </w:p>
        </w:tc>
        <w:tc>
          <w:tcPr>
            <w:tcW w:w="3831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GOAT</w:t>
            </w:r>
          </w:p>
        </w:tc>
        <w:tc>
          <w:tcPr>
            <w:tcW w:w="3853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HORSE</w:t>
            </w:r>
          </w:p>
        </w:tc>
        <w:tc>
          <w:tcPr>
            <w:tcW w:w="3710" w:type="dxa"/>
          </w:tcPr>
          <w:p w:rsidR="000C443F" w:rsidRDefault="000C443F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SWINE</w:t>
            </w:r>
          </w:p>
        </w:tc>
      </w:tr>
      <w:tr w:rsidR="000C443F" w:rsidTr="00324AB0">
        <w:tc>
          <w:tcPr>
            <w:tcW w:w="4158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Bupivacaine</w:t>
            </w:r>
          </w:p>
        </w:tc>
        <w:tc>
          <w:tcPr>
            <w:tcW w:w="3863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6ml</w:t>
            </w:r>
          </w:p>
        </w:tc>
        <w:tc>
          <w:tcPr>
            <w:tcW w:w="3841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6ml</w:t>
            </w:r>
          </w:p>
        </w:tc>
        <w:tc>
          <w:tcPr>
            <w:tcW w:w="3831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6ml</w:t>
            </w:r>
          </w:p>
        </w:tc>
        <w:tc>
          <w:tcPr>
            <w:tcW w:w="3853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710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C443F" w:rsidTr="00324AB0">
        <w:tc>
          <w:tcPr>
            <w:tcW w:w="4158" w:type="dxa"/>
          </w:tcPr>
          <w:p w:rsidR="000C443F" w:rsidRDefault="000C443F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Xylazine</w:t>
            </w:r>
            <w:proofErr w:type="spellEnd"/>
            <w:r>
              <w:rPr>
                <w:b/>
                <w:sz w:val="24"/>
              </w:rPr>
              <w:t xml:space="preserve"> 2%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Ketamine </w:t>
            </w:r>
            <w:r w:rsidRPr="00ED796C">
              <w:rPr>
                <w:b/>
                <w:sz w:val="24"/>
              </w:rPr>
              <w:t>10%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Analgesia: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0.4-1.2mg/kg/</w:t>
            </w:r>
            <w:proofErr w:type="spellStart"/>
            <w:r>
              <w:rPr>
                <w:b/>
                <w:sz w:val="24"/>
              </w:rPr>
              <w:t>hr</w:t>
            </w:r>
            <w:proofErr w:type="spellEnd"/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Sedation: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2mg/kg IV after </w:t>
            </w:r>
            <w:proofErr w:type="spellStart"/>
            <w:r>
              <w:rPr>
                <w:b/>
                <w:sz w:val="24"/>
              </w:rPr>
              <w:t>Xylazine</w:t>
            </w:r>
            <w:proofErr w:type="spellEnd"/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2mg/kg IV then 4ml/minute at 2mg/ml</w:t>
            </w:r>
          </w:p>
        </w:tc>
        <w:tc>
          <w:tcPr>
            <w:tcW w:w="3831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2.2-2.75mg/kg IV after </w:t>
            </w:r>
            <w:proofErr w:type="spellStart"/>
            <w:r>
              <w:rPr>
                <w:b/>
                <w:sz w:val="24"/>
              </w:rPr>
              <w:t>Xylazine</w:t>
            </w:r>
            <w:proofErr w:type="spellEnd"/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Anesthesia: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11mg/kg IM with Atropine (additional give 2-4mg/kg IV)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Thiopental/</w:t>
            </w:r>
            <w:proofErr w:type="spellStart"/>
            <w:r w:rsidRPr="00ED796C">
              <w:rPr>
                <w:b/>
                <w:sz w:val="24"/>
              </w:rPr>
              <w:t>Tiopental</w:t>
            </w:r>
            <w:proofErr w:type="spellEnd"/>
            <w:r w:rsidRPr="00ED796C">
              <w:rPr>
                <w:b/>
                <w:sz w:val="24"/>
              </w:rPr>
              <w:t xml:space="preserve"> 1g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8.14-15.4mg/kg IV 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Calves under 2 weeks 15-22 mg/kg IV</w:t>
            </w: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9.9-15mg/kg IV</w:t>
            </w: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53" w:type="dxa"/>
          </w:tcPr>
          <w:p w:rsidR="000C443F" w:rsidRDefault="000C443F" w:rsidP="00324AB0">
            <w:pPr>
              <w:rPr>
                <w:sz w:val="24"/>
              </w:rPr>
            </w:pPr>
            <w:r>
              <w:rPr>
                <w:sz w:val="24"/>
              </w:rPr>
              <w:t>With a pre-anesthetic tranquilizer:</w:t>
            </w:r>
          </w:p>
          <w:p w:rsidR="000C443F" w:rsidRPr="00464C73" w:rsidRDefault="000C443F" w:rsidP="00324AB0">
            <w:pPr>
              <w:rPr>
                <w:sz w:val="24"/>
              </w:rPr>
            </w:pPr>
            <w:r>
              <w:rPr>
                <w:sz w:val="24"/>
              </w:rPr>
              <w:t>8.25mg/kg IV</w:t>
            </w: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5.5-11mg/kg IV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</w:t>
            </w:r>
            <w:r w:rsidRPr="00ED796C">
              <w:rPr>
                <w:b/>
                <w:sz w:val="24"/>
              </w:rPr>
              <w:t>ylazin</w:t>
            </w:r>
            <w:proofErr w:type="spellEnd"/>
            <w:r w:rsidRPr="00ED796C">
              <w:rPr>
                <w:b/>
                <w:sz w:val="24"/>
              </w:rPr>
              <w:t xml:space="preserve"> 100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0.65-1.1ml</w:t>
            </w: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-/100kg IV slowly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Lidocaine 2%</w:t>
            </w:r>
          </w:p>
        </w:tc>
        <w:tc>
          <w:tcPr>
            <w:tcW w:w="3863" w:type="dxa"/>
          </w:tcPr>
          <w:p w:rsidR="000C443F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Epidural:</w:t>
            </w:r>
          </w:p>
          <w:p w:rsidR="001874A0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5-15ml</w:t>
            </w:r>
          </w:p>
          <w:p w:rsidR="001874A0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Nerve Block:</w:t>
            </w:r>
          </w:p>
          <w:p w:rsidR="001874A0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5-20ml</w:t>
            </w:r>
          </w:p>
        </w:tc>
        <w:tc>
          <w:tcPr>
            <w:tcW w:w="3841" w:type="dxa"/>
          </w:tcPr>
          <w:p w:rsidR="000C443F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0C443F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1874A0" w:rsidRDefault="001874A0" w:rsidP="001874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Epidural:</w:t>
            </w:r>
          </w:p>
          <w:p w:rsidR="001874A0" w:rsidRDefault="001874A0" w:rsidP="001874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5-15ml</w:t>
            </w:r>
          </w:p>
          <w:p w:rsidR="001874A0" w:rsidRDefault="001874A0" w:rsidP="001874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Nerve Block:</w:t>
            </w:r>
          </w:p>
          <w:p w:rsidR="000C443F" w:rsidRDefault="001874A0" w:rsidP="001874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5-20ml</w:t>
            </w:r>
          </w:p>
        </w:tc>
        <w:tc>
          <w:tcPr>
            <w:tcW w:w="3710" w:type="dxa"/>
          </w:tcPr>
          <w:p w:rsidR="000C443F" w:rsidRDefault="001874A0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proofErr w:type="spellStart"/>
            <w:r w:rsidRPr="00ED796C">
              <w:rPr>
                <w:b/>
                <w:sz w:val="24"/>
              </w:rPr>
              <w:t>Propofol</w:t>
            </w:r>
            <w:proofErr w:type="spellEnd"/>
            <w:r w:rsidRPr="00ED796C">
              <w:rPr>
                <w:b/>
                <w:sz w:val="24"/>
              </w:rPr>
              <w:t>/</w:t>
            </w:r>
            <w:proofErr w:type="spellStart"/>
            <w:r w:rsidRPr="00ED796C">
              <w:rPr>
                <w:b/>
                <w:sz w:val="24"/>
              </w:rPr>
              <w:t>Propovan</w:t>
            </w:r>
            <w:proofErr w:type="spellEnd"/>
          </w:p>
        </w:tc>
        <w:tc>
          <w:tcPr>
            <w:tcW w:w="3863" w:type="dxa"/>
          </w:tcPr>
          <w:p w:rsidR="000C443F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5.5mg/kg slowly</w:t>
            </w:r>
            <w:r w:rsidR="00EF135A">
              <w:rPr>
                <w:b/>
                <w:sz w:val="24"/>
              </w:rPr>
              <w:t xml:space="preserve"> IP</w:t>
            </w:r>
          </w:p>
          <w:p w:rsidR="00926309" w:rsidRDefault="0092630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(Maintenance 2.2 mg/kg)</w:t>
            </w:r>
          </w:p>
        </w:tc>
        <w:tc>
          <w:tcPr>
            <w:tcW w:w="3841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With </w:t>
            </w:r>
            <w:proofErr w:type="spellStart"/>
            <w:r>
              <w:rPr>
                <w:b/>
                <w:sz w:val="24"/>
              </w:rPr>
              <w:t>Xylazine</w:t>
            </w:r>
            <w:proofErr w:type="spellEnd"/>
            <w:r>
              <w:rPr>
                <w:b/>
                <w:sz w:val="24"/>
              </w:rPr>
              <w:t xml:space="preserve"> 0.5mg/kg IV 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induction: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2.4mg/kg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(Maintenance 0.3mg/kg/min IV</w:t>
            </w:r>
          </w:p>
        </w:tc>
        <w:tc>
          <w:tcPr>
            <w:tcW w:w="3710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C443F" w:rsidTr="00324AB0">
        <w:tc>
          <w:tcPr>
            <w:tcW w:w="4158" w:type="dxa"/>
          </w:tcPr>
          <w:p w:rsidR="000C443F" w:rsidRDefault="000C443F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Buscopan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ED796C">
              <w:rPr>
                <w:b/>
                <w:sz w:val="24"/>
              </w:rPr>
              <w:t>compositum</w:t>
            </w:r>
            <w:proofErr w:type="spellEnd"/>
            <w:r w:rsidRPr="00ED796C">
              <w:rPr>
                <w:b/>
                <w:sz w:val="24"/>
              </w:rPr>
              <w:t xml:space="preserve"> </w:t>
            </w:r>
            <w:proofErr w:type="spellStart"/>
            <w:r w:rsidRPr="00ED796C">
              <w:rPr>
                <w:b/>
                <w:sz w:val="24"/>
              </w:rPr>
              <w:t>injekcio</w:t>
            </w:r>
            <w:proofErr w:type="spellEnd"/>
            <w:r w:rsidRPr="00ED796C">
              <w:rPr>
                <w:b/>
                <w:sz w:val="24"/>
              </w:rPr>
              <w:t xml:space="preserve"> A.U.V.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5ml/100kg IV or IM</w:t>
            </w:r>
          </w:p>
        </w:tc>
        <w:tc>
          <w:tcPr>
            <w:tcW w:w="3841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5ml/100kg IV</w:t>
            </w:r>
          </w:p>
        </w:tc>
        <w:tc>
          <w:tcPr>
            <w:tcW w:w="3710" w:type="dxa"/>
          </w:tcPr>
          <w:p w:rsidR="000C443F" w:rsidRDefault="00E60362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Morphine Sulphate Injection 15mg in 1ml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Valium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</w:p>
        </w:tc>
      </w:tr>
      <w:tr w:rsidR="000C443F" w:rsidTr="00324AB0">
        <w:trPr>
          <w:trHeight w:val="296"/>
        </w:trPr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Natrium Pentobarbital 20%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Hydrocarbon toxicity: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30mg/kg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Sedation: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1-2g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(Calves 15-20mg/kg IV) Anesthetic</w:t>
            </w: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20-30mg/kg IV (adults)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Lamb 15-26 mg/kg IV</w:t>
            </w: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20-30mg/kg IV (adults)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Lamb 15-26 mg/kg IV</w:t>
            </w:r>
          </w:p>
        </w:tc>
        <w:tc>
          <w:tcPr>
            <w:tcW w:w="3853" w:type="dxa"/>
          </w:tcPr>
          <w:p w:rsidR="000C443F" w:rsidRPr="00464C73" w:rsidRDefault="000C443F" w:rsidP="00324AB0">
            <w:pPr>
              <w:rPr>
                <w:sz w:val="24"/>
              </w:rPr>
            </w:pPr>
            <w:r>
              <w:rPr>
                <w:sz w:val="24"/>
              </w:rPr>
              <w:t>15-18 mg/kg IV</w:t>
            </w: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Euthanasia: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30mg/kg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Anesthetic: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15-30mg/kg</w:t>
            </w:r>
          </w:p>
        </w:tc>
      </w:tr>
      <w:tr w:rsidR="000C443F" w:rsidTr="00324AB0">
        <w:tc>
          <w:tcPr>
            <w:tcW w:w="4158" w:type="dxa"/>
          </w:tcPr>
          <w:p w:rsidR="000C443F" w:rsidRPr="00ED796C" w:rsidRDefault="000C443F" w:rsidP="00324AB0">
            <w:pPr>
              <w:rPr>
                <w:b/>
                <w:sz w:val="24"/>
              </w:rPr>
            </w:pPr>
            <w:r w:rsidRPr="00ED796C">
              <w:rPr>
                <w:b/>
                <w:sz w:val="24"/>
              </w:rPr>
              <w:t>Atropine Sulphate 1/120 Grain</w:t>
            </w:r>
          </w:p>
        </w:tc>
        <w:tc>
          <w:tcPr>
            <w:tcW w:w="386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Pre-anesthetic: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0.06-0.12mg/kg IM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 a cholinergic treatment: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0.5mg/kg (1/4</w:t>
            </w:r>
            <w:r w:rsidRPr="00241086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IV and the remainder IM or SC)</w:t>
            </w:r>
          </w:p>
        </w:tc>
        <w:tc>
          <w:tcPr>
            <w:tcW w:w="384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 a cholinergic treatment: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0.5mg/kg (1/4</w:t>
            </w:r>
            <w:r w:rsidRPr="00241086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IV and the remainder IM or SC)</w:t>
            </w:r>
          </w:p>
        </w:tc>
        <w:tc>
          <w:tcPr>
            <w:tcW w:w="3831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 a cholinergic treatment: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0.5mg/kg (1/4</w:t>
            </w:r>
            <w:r w:rsidRPr="00241086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IV and the remainder IM or SC)</w:t>
            </w:r>
          </w:p>
        </w:tc>
        <w:tc>
          <w:tcPr>
            <w:tcW w:w="3853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 </w:t>
            </w:r>
            <w:proofErr w:type="spellStart"/>
            <w:r>
              <w:rPr>
                <w:b/>
                <w:sz w:val="24"/>
              </w:rPr>
              <w:t>Bradyarrhythmias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0.01-0.02mg/kg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 bronchodilation: 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5mg/450kg IV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organophosphate treatment: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1mg/kg IV</w:t>
            </w:r>
          </w:p>
        </w:tc>
        <w:tc>
          <w:tcPr>
            <w:tcW w:w="3710" w:type="dxa"/>
          </w:tcPr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Pre-anesthetic:</w:t>
            </w:r>
          </w:p>
          <w:p w:rsidR="000C443F" w:rsidRDefault="00DD59EA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0.04 mg/kg IM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organophosphate treatment:</w:t>
            </w:r>
          </w:p>
          <w:p w:rsidR="000C443F" w:rsidRDefault="000C443F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1mg/kg IV</w:t>
            </w:r>
          </w:p>
        </w:tc>
      </w:tr>
    </w:tbl>
    <w:p w:rsidR="000C443F" w:rsidRDefault="000C443F"/>
    <w:sectPr w:rsidR="000C443F" w:rsidSect="000C443F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12F2"/>
    <w:multiLevelType w:val="multilevel"/>
    <w:tmpl w:val="F73A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F2ECE"/>
    <w:multiLevelType w:val="hybridMultilevel"/>
    <w:tmpl w:val="D7580008"/>
    <w:lvl w:ilvl="0" w:tplc="E9DE9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6EBF"/>
    <w:multiLevelType w:val="hybridMultilevel"/>
    <w:tmpl w:val="B58E9A9A"/>
    <w:lvl w:ilvl="0" w:tplc="42D2C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443F"/>
    <w:rsid w:val="000C443F"/>
    <w:rsid w:val="0015018F"/>
    <w:rsid w:val="001874A0"/>
    <w:rsid w:val="00926309"/>
    <w:rsid w:val="00CA2283"/>
    <w:rsid w:val="00DB6B93"/>
    <w:rsid w:val="00DD59EA"/>
    <w:rsid w:val="00E60362"/>
    <w:rsid w:val="00EF135A"/>
    <w:rsid w:val="00F500B7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0ABF"/>
  <w15:chartTrackingRefBased/>
  <w15:docId w15:val="{3E76F6A5-DC17-48CA-B995-999AB09A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4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C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443F"/>
  </w:style>
  <w:style w:type="paragraph" w:styleId="ListParagraph">
    <w:name w:val="List Paragraph"/>
    <w:basedOn w:val="Normal"/>
    <w:uiPriority w:val="34"/>
    <w:qFormat/>
    <w:rsid w:val="00CA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5</cp:revision>
  <dcterms:created xsi:type="dcterms:W3CDTF">2016-09-10T22:42:00Z</dcterms:created>
  <dcterms:modified xsi:type="dcterms:W3CDTF">2016-09-12T04:16:00Z</dcterms:modified>
</cp:coreProperties>
</file>