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72390E" w14:paraId="75D36187" w14:textId="77777777" w:rsidTr="003B7BC4">
        <w:tc>
          <w:tcPr>
            <w:tcW w:w="1438" w:type="dxa"/>
          </w:tcPr>
          <w:p w14:paraId="0B0952D2" w14:textId="753EFC2D" w:rsidR="0072390E" w:rsidRDefault="0072390E" w:rsidP="00B5404F">
            <w:r>
              <w:t>Drug name</w:t>
            </w:r>
          </w:p>
        </w:tc>
        <w:tc>
          <w:tcPr>
            <w:tcW w:w="1439" w:type="dxa"/>
          </w:tcPr>
          <w:p w14:paraId="7FBAE6A0" w14:textId="77777777" w:rsidR="0072390E" w:rsidRDefault="0072390E" w:rsidP="00B5404F">
            <w:r>
              <w:t>Classification</w:t>
            </w:r>
          </w:p>
        </w:tc>
        <w:tc>
          <w:tcPr>
            <w:tcW w:w="1439" w:type="dxa"/>
          </w:tcPr>
          <w:p w14:paraId="402E8C00" w14:textId="77777777" w:rsidR="0072390E" w:rsidRDefault="0072390E" w:rsidP="00B5404F">
            <w:r>
              <w:t>Trade name</w:t>
            </w:r>
          </w:p>
        </w:tc>
        <w:tc>
          <w:tcPr>
            <w:tcW w:w="1439" w:type="dxa"/>
          </w:tcPr>
          <w:p w14:paraId="54BDA9D9" w14:textId="77777777" w:rsidR="0072390E" w:rsidRDefault="0072390E" w:rsidP="00B5404F">
            <w:r>
              <w:t>Route of administration</w:t>
            </w:r>
          </w:p>
        </w:tc>
        <w:tc>
          <w:tcPr>
            <w:tcW w:w="1439" w:type="dxa"/>
          </w:tcPr>
          <w:p w14:paraId="0B29DF79" w14:textId="77777777" w:rsidR="0072390E" w:rsidRDefault="0072390E" w:rsidP="00B5404F">
            <w:r>
              <w:t>Dosage</w:t>
            </w:r>
          </w:p>
        </w:tc>
        <w:tc>
          <w:tcPr>
            <w:tcW w:w="1439" w:type="dxa"/>
          </w:tcPr>
          <w:p w14:paraId="606EDF2D" w14:textId="77777777" w:rsidR="0072390E" w:rsidRDefault="0072390E" w:rsidP="00B5404F">
            <w:r>
              <w:t>Indications</w:t>
            </w:r>
          </w:p>
        </w:tc>
        <w:tc>
          <w:tcPr>
            <w:tcW w:w="1439" w:type="dxa"/>
          </w:tcPr>
          <w:p w14:paraId="1874A05C" w14:textId="77777777" w:rsidR="0072390E" w:rsidRDefault="0072390E" w:rsidP="00B5404F">
            <w:r>
              <w:t>Contraindications</w:t>
            </w:r>
          </w:p>
        </w:tc>
        <w:tc>
          <w:tcPr>
            <w:tcW w:w="1439" w:type="dxa"/>
          </w:tcPr>
          <w:p w14:paraId="4D38A92F" w14:textId="77777777" w:rsidR="0072390E" w:rsidRDefault="0072390E" w:rsidP="00B5404F">
            <w:r>
              <w:t>Withdrawal time</w:t>
            </w:r>
          </w:p>
        </w:tc>
        <w:tc>
          <w:tcPr>
            <w:tcW w:w="1439" w:type="dxa"/>
          </w:tcPr>
          <w:p w14:paraId="11BF6005" w14:textId="77777777" w:rsidR="0072390E" w:rsidRDefault="0072390E" w:rsidP="00B5404F">
            <w:r>
              <w:t>Major drug interaction</w:t>
            </w:r>
          </w:p>
        </w:tc>
      </w:tr>
      <w:tr w:rsidR="003B7BC4" w:rsidRPr="00AB65F5" w14:paraId="4901541F" w14:textId="77777777" w:rsidTr="003B7BC4">
        <w:tc>
          <w:tcPr>
            <w:tcW w:w="12950" w:type="dxa"/>
            <w:gridSpan w:val="9"/>
          </w:tcPr>
          <w:p w14:paraId="6A5B3B5D" w14:textId="77777777" w:rsidR="003B7BC4" w:rsidRPr="00AB65F5" w:rsidRDefault="003B7BC4" w:rsidP="00B5404F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Antibiotics</w:t>
            </w:r>
          </w:p>
        </w:tc>
      </w:tr>
      <w:tr w:rsidR="003B7BC4" w14:paraId="60451063" w14:textId="77777777" w:rsidTr="003B7BC4">
        <w:tc>
          <w:tcPr>
            <w:tcW w:w="1438" w:type="dxa"/>
          </w:tcPr>
          <w:p w14:paraId="53051455" w14:textId="77777777" w:rsidR="003B7BC4" w:rsidRDefault="003B7BC4" w:rsidP="00B5404F">
            <w:r>
              <w:t>Tilmicosin</w:t>
            </w:r>
          </w:p>
        </w:tc>
        <w:tc>
          <w:tcPr>
            <w:tcW w:w="1439" w:type="dxa"/>
          </w:tcPr>
          <w:p w14:paraId="04E9F060" w14:textId="77777777" w:rsidR="003B7BC4" w:rsidRDefault="003B7BC4" w:rsidP="00B5404F">
            <w:r>
              <w:t>Antibiotic- macrolide</w:t>
            </w:r>
          </w:p>
        </w:tc>
        <w:tc>
          <w:tcPr>
            <w:tcW w:w="1439" w:type="dxa"/>
          </w:tcPr>
          <w:p w14:paraId="1DB75125" w14:textId="77777777" w:rsidR="003B7BC4" w:rsidRDefault="003B7BC4" w:rsidP="00B5404F">
            <w:r>
              <w:t>Micotil 300</w:t>
            </w:r>
          </w:p>
        </w:tc>
        <w:tc>
          <w:tcPr>
            <w:tcW w:w="1439" w:type="dxa"/>
          </w:tcPr>
          <w:p w14:paraId="1CB0A9BF" w14:textId="77777777" w:rsidR="003B7BC4" w:rsidRDefault="003B7BC4" w:rsidP="00B5404F">
            <w:r>
              <w:t xml:space="preserve">Subcutaneous </w:t>
            </w:r>
          </w:p>
        </w:tc>
        <w:tc>
          <w:tcPr>
            <w:tcW w:w="1439" w:type="dxa"/>
          </w:tcPr>
          <w:p w14:paraId="406CCBCB" w14:textId="77777777" w:rsidR="003B7BC4" w:rsidRDefault="003B7BC4" w:rsidP="00B5404F">
            <w:r>
              <w:t>Cattle: 10 to 20mg/kg SC</w:t>
            </w:r>
          </w:p>
          <w:p w14:paraId="28D3088F" w14:textId="77777777" w:rsidR="003B7BC4" w:rsidRDefault="003B7BC4" w:rsidP="00B5404F"/>
          <w:p w14:paraId="42FC194F" w14:textId="77777777" w:rsidR="003B7BC4" w:rsidRDefault="003B7BC4" w:rsidP="00B5404F">
            <w:r>
              <w:t>Sheep more than 15kg- 10mg/kg SC</w:t>
            </w:r>
          </w:p>
        </w:tc>
        <w:tc>
          <w:tcPr>
            <w:tcW w:w="1439" w:type="dxa"/>
          </w:tcPr>
          <w:p w14:paraId="5C63D0DA" w14:textId="77777777" w:rsidR="003B7BC4" w:rsidRDefault="003B7BC4" w:rsidP="00B5404F">
            <w:pPr>
              <w:rPr>
                <w:i/>
              </w:rPr>
            </w:pPr>
            <w:r>
              <w:t xml:space="preserve">-Bovine respiratory disease with </w:t>
            </w:r>
            <w:r>
              <w:rPr>
                <w:i/>
              </w:rPr>
              <w:t xml:space="preserve">Mannheimia haemolytica, Pasteurella multocida </w:t>
            </w:r>
            <w:r>
              <w:t xml:space="preserve">and </w:t>
            </w:r>
            <w:r>
              <w:rPr>
                <w:i/>
              </w:rPr>
              <w:t xml:space="preserve"> Histophilus somni. </w:t>
            </w:r>
          </w:p>
          <w:p w14:paraId="7C501D46" w14:textId="77777777" w:rsidR="003B7BC4" w:rsidRDefault="003B7BC4" w:rsidP="00B5404F">
            <w:pPr>
              <w:rPr>
                <w:i/>
              </w:rPr>
            </w:pPr>
            <w:r>
              <w:t xml:space="preserve">-Ovine respiratory disease associated with </w:t>
            </w:r>
            <w:r>
              <w:rPr>
                <w:i/>
              </w:rPr>
              <w:t xml:space="preserve">Mannheimia haemolytica. </w:t>
            </w:r>
          </w:p>
          <w:p w14:paraId="287FFDB8" w14:textId="77777777" w:rsidR="003B7BC4" w:rsidRPr="00132E30" w:rsidRDefault="003B7BC4" w:rsidP="00B5404F">
            <w:r>
              <w:t xml:space="preserve">For control in cattle at high risk for BRD. </w:t>
            </w:r>
          </w:p>
        </w:tc>
        <w:tc>
          <w:tcPr>
            <w:tcW w:w="1439" w:type="dxa"/>
          </w:tcPr>
          <w:p w14:paraId="513535EA" w14:textId="77777777" w:rsidR="003B7BC4" w:rsidRDefault="003B7BC4" w:rsidP="00B5404F">
            <w:r>
              <w:t>Do not use in automatically powered syringes.</w:t>
            </w:r>
          </w:p>
          <w:p w14:paraId="01622316" w14:textId="77777777" w:rsidR="003B7BC4" w:rsidRDefault="003B7BC4" w:rsidP="00B5404F">
            <w:r>
              <w:t xml:space="preserve">IV is fatal in cattle and sheep. </w:t>
            </w:r>
          </w:p>
          <w:p w14:paraId="2CE8A4A3" w14:textId="77777777" w:rsidR="003B7BC4" w:rsidRDefault="003B7BC4" w:rsidP="00B5404F">
            <w:r>
              <w:t xml:space="preserve">Do not use in sheep less than 15kg. </w:t>
            </w:r>
          </w:p>
          <w:p w14:paraId="7400CA0B" w14:textId="77777777" w:rsidR="003B7BC4" w:rsidRDefault="003B7BC4" w:rsidP="00B5404F">
            <w:r>
              <w:t xml:space="preserve">May be fatal in swine, non-human primates, horses and goats.  </w:t>
            </w:r>
          </w:p>
        </w:tc>
        <w:tc>
          <w:tcPr>
            <w:tcW w:w="1439" w:type="dxa"/>
          </w:tcPr>
          <w:p w14:paraId="5D54029D" w14:textId="77777777" w:rsidR="003B7BC4" w:rsidRDefault="003B7BC4" w:rsidP="00B5404F">
            <w:r>
              <w:t xml:space="preserve">42 days for meat animals. </w:t>
            </w:r>
          </w:p>
          <w:p w14:paraId="7AF537F1" w14:textId="77777777" w:rsidR="003B7BC4" w:rsidRDefault="003B7BC4" w:rsidP="00B5404F"/>
          <w:p w14:paraId="2C7022DF" w14:textId="77777777" w:rsidR="003B7BC4" w:rsidRDefault="003B7BC4" w:rsidP="00B5404F">
            <w:r>
              <w:t xml:space="preserve">Do not use in lactating ewes nor in cattle 20 months or older. </w:t>
            </w:r>
          </w:p>
        </w:tc>
        <w:tc>
          <w:tcPr>
            <w:tcW w:w="1439" w:type="dxa"/>
          </w:tcPr>
          <w:p w14:paraId="64F68479" w14:textId="77777777" w:rsidR="003B7BC4" w:rsidRDefault="003B7BC4" w:rsidP="00B5404F">
            <w:r>
              <w:t xml:space="preserve">Cannot be used when Colchicine is being used as well. </w:t>
            </w:r>
          </w:p>
        </w:tc>
      </w:tr>
      <w:tr w:rsidR="003B7BC4" w14:paraId="224B9A0D" w14:textId="77777777" w:rsidTr="003B7BC4">
        <w:tc>
          <w:tcPr>
            <w:tcW w:w="1438" w:type="dxa"/>
          </w:tcPr>
          <w:p w14:paraId="54929E86" w14:textId="77777777" w:rsidR="003B7BC4" w:rsidRDefault="003B7BC4" w:rsidP="00B5404F">
            <w:r>
              <w:t xml:space="preserve">Amoxicillin </w:t>
            </w:r>
          </w:p>
        </w:tc>
        <w:tc>
          <w:tcPr>
            <w:tcW w:w="1439" w:type="dxa"/>
          </w:tcPr>
          <w:p w14:paraId="17D85E7D" w14:textId="77777777" w:rsidR="003B7BC4" w:rsidRDefault="003B7BC4" w:rsidP="00B5404F">
            <w:r>
              <w:t>Antibiotic- aminopenicillin</w:t>
            </w:r>
          </w:p>
        </w:tc>
        <w:tc>
          <w:tcPr>
            <w:tcW w:w="1439" w:type="dxa"/>
          </w:tcPr>
          <w:p w14:paraId="62AD92C9" w14:textId="77777777" w:rsidR="003B7BC4" w:rsidRDefault="003B7BC4" w:rsidP="00B5404F">
            <w:r>
              <w:t>Duphamox LA</w:t>
            </w:r>
          </w:p>
          <w:p w14:paraId="37E51DC2" w14:textId="77777777" w:rsidR="003B7BC4" w:rsidRDefault="003B7BC4" w:rsidP="00B5404F">
            <w:r>
              <w:t>Amoxycillin 150 LA (Anupco)</w:t>
            </w:r>
          </w:p>
        </w:tc>
        <w:tc>
          <w:tcPr>
            <w:tcW w:w="1439" w:type="dxa"/>
          </w:tcPr>
          <w:p w14:paraId="6BB3752A" w14:textId="77777777" w:rsidR="003B7BC4" w:rsidRDefault="003B7BC4" w:rsidP="00B5404F">
            <w:r>
              <w:t>SC, IM</w:t>
            </w:r>
          </w:p>
        </w:tc>
        <w:tc>
          <w:tcPr>
            <w:tcW w:w="1439" w:type="dxa"/>
          </w:tcPr>
          <w:p w14:paraId="5EA2B65B" w14:textId="77777777" w:rsidR="003B7BC4" w:rsidRDefault="003B7BC4" w:rsidP="00B5404F">
            <w:r>
              <w:t>15mg/kg IM only for Anupco Amoxycillin 150 LA and by IM or SC for Duphamox LA</w:t>
            </w:r>
          </w:p>
          <w:p w14:paraId="233AA2B1" w14:textId="77777777" w:rsidR="003B7BC4" w:rsidRDefault="003B7BC4" w:rsidP="00B5404F"/>
          <w:p w14:paraId="1B802DC7" w14:textId="77777777" w:rsidR="003B7BC4" w:rsidRDefault="003B7BC4" w:rsidP="00B5404F"/>
        </w:tc>
        <w:tc>
          <w:tcPr>
            <w:tcW w:w="1439" w:type="dxa"/>
          </w:tcPr>
          <w:p w14:paraId="1F68FE17" w14:textId="77777777" w:rsidR="003B7BC4" w:rsidRDefault="003B7BC4" w:rsidP="00B5404F">
            <w:r>
              <w:lastRenderedPageBreak/>
              <w:t xml:space="preserve">-Broad spectrum </w:t>
            </w:r>
          </w:p>
          <w:p w14:paraId="19E8872F" w14:textId="77777777" w:rsidR="003B7BC4" w:rsidRDefault="003B7BC4" w:rsidP="00B5404F">
            <w:r>
              <w:t>-Respiratory infections</w:t>
            </w:r>
          </w:p>
        </w:tc>
        <w:tc>
          <w:tcPr>
            <w:tcW w:w="1439" w:type="dxa"/>
          </w:tcPr>
          <w:p w14:paraId="0896CCDA" w14:textId="77777777" w:rsidR="003B7BC4" w:rsidRDefault="003B7BC4" w:rsidP="00B5404F">
            <w:r>
              <w:t>-Not used in patients with previous sensitivity to penicillins.</w:t>
            </w:r>
          </w:p>
        </w:tc>
        <w:tc>
          <w:tcPr>
            <w:tcW w:w="1439" w:type="dxa"/>
          </w:tcPr>
          <w:p w14:paraId="1C3D7235" w14:textId="77777777" w:rsidR="003B7BC4" w:rsidRDefault="003B7BC4" w:rsidP="00B5404F">
            <w:r>
              <w:t xml:space="preserve">21 days in meat animals for Duphamox LA. </w:t>
            </w:r>
          </w:p>
          <w:p w14:paraId="7C5318C4" w14:textId="77777777" w:rsidR="003B7BC4" w:rsidRDefault="003B7BC4" w:rsidP="00B5404F">
            <w:r>
              <w:t xml:space="preserve">14 days in meat animals and 60 hours in milk animals for </w:t>
            </w:r>
            <w:r>
              <w:lastRenderedPageBreak/>
              <w:t>Anupco amoxycillin 150 LA</w:t>
            </w:r>
          </w:p>
        </w:tc>
        <w:tc>
          <w:tcPr>
            <w:tcW w:w="1439" w:type="dxa"/>
          </w:tcPr>
          <w:p w14:paraId="1AEA1C47" w14:textId="77777777" w:rsidR="003B7BC4" w:rsidRDefault="003B7BC4" w:rsidP="00B5404F">
            <w:r>
              <w:lastRenderedPageBreak/>
              <w:t xml:space="preserve">Do not use with bacteriostatic antibiotics such as tetracyclines as they can have antagonistic effects to the </w:t>
            </w:r>
            <w:r>
              <w:lastRenderedPageBreak/>
              <w:t xml:space="preserve">beta lactam antibiotics. </w:t>
            </w:r>
          </w:p>
        </w:tc>
      </w:tr>
      <w:tr w:rsidR="003B7BC4" w14:paraId="45D7EF1C" w14:textId="77777777" w:rsidTr="003B7BC4">
        <w:tc>
          <w:tcPr>
            <w:tcW w:w="1438" w:type="dxa"/>
          </w:tcPr>
          <w:p w14:paraId="4961986C" w14:textId="77777777" w:rsidR="003B7BC4" w:rsidRDefault="003B7BC4" w:rsidP="00B5404F">
            <w:r>
              <w:lastRenderedPageBreak/>
              <w:t>Marbofloxacin</w:t>
            </w:r>
          </w:p>
        </w:tc>
        <w:tc>
          <w:tcPr>
            <w:tcW w:w="1439" w:type="dxa"/>
          </w:tcPr>
          <w:p w14:paraId="40214DD0" w14:textId="77777777" w:rsidR="003B7BC4" w:rsidRDefault="003B7BC4" w:rsidP="00B5404F">
            <w:r>
              <w:t>Antibiotic- fluoroquinolone</w:t>
            </w:r>
          </w:p>
        </w:tc>
        <w:tc>
          <w:tcPr>
            <w:tcW w:w="1439" w:type="dxa"/>
          </w:tcPr>
          <w:p w14:paraId="58B2F196" w14:textId="77777777" w:rsidR="003B7BC4" w:rsidRDefault="003B7BC4" w:rsidP="00B5404F">
            <w:r>
              <w:t>Kelacyl</w:t>
            </w:r>
          </w:p>
          <w:p w14:paraId="63EAFD34" w14:textId="77777777" w:rsidR="003B7BC4" w:rsidRDefault="003B7BC4" w:rsidP="00B5404F">
            <w:r>
              <w:t>Marbocyl 10%</w:t>
            </w:r>
          </w:p>
        </w:tc>
        <w:tc>
          <w:tcPr>
            <w:tcW w:w="1439" w:type="dxa"/>
          </w:tcPr>
          <w:p w14:paraId="49009B71" w14:textId="77777777" w:rsidR="003B7BC4" w:rsidRDefault="003B7BC4" w:rsidP="00B5404F">
            <w:r>
              <w:t>IV, IM, SC</w:t>
            </w:r>
          </w:p>
        </w:tc>
        <w:tc>
          <w:tcPr>
            <w:tcW w:w="1439" w:type="dxa"/>
          </w:tcPr>
          <w:p w14:paraId="375818F1" w14:textId="77777777" w:rsidR="003B7BC4" w:rsidRDefault="003B7BC4" w:rsidP="00B5404F">
            <w:r>
              <w:t>Cattle- 2-8mg/kg IM, SC with the 1</w:t>
            </w:r>
            <w:r w:rsidRPr="00485FE9">
              <w:rPr>
                <w:vertAlign w:val="superscript"/>
              </w:rPr>
              <w:t>st</w:t>
            </w:r>
            <w:r>
              <w:t xml:space="preserve"> injection being given IV for respiratory infections. </w:t>
            </w:r>
          </w:p>
          <w:p w14:paraId="49C195B0" w14:textId="77777777" w:rsidR="003B7BC4" w:rsidRDefault="003B7BC4" w:rsidP="00B5404F">
            <w:r>
              <w:t>2mg/kg for acute mastitis.</w:t>
            </w:r>
          </w:p>
          <w:p w14:paraId="22986D5C" w14:textId="77777777" w:rsidR="003B7BC4" w:rsidRDefault="003B7BC4" w:rsidP="00B5404F"/>
          <w:p w14:paraId="4CA835E4" w14:textId="77777777" w:rsidR="003B7BC4" w:rsidRDefault="003B7BC4" w:rsidP="00B5404F">
            <w:r>
              <w:t>Pigs- 2mg/kg</w:t>
            </w:r>
          </w:p>
          <w:p w14:paraId="6C285301" w14:textId="77777777" w:rsidR="003B7BC4" w:rsidRDefault="003B7BC4" w:rsidP="00B5404F"/>
        </w:tc>
        <w:tc>
          <w:tcPr>
            <w:tcW w:w="1439" w:type="dxa"/>
          </w:tcPr>
          <w:p w14:paraId="62052BC5" w14:textId="77777777" w:rsidR="003B7BC4" w:rsidRDefault="003B7BC4" w:rsidP="00B5404F">
            <w:r>
              <w:t>-BRD</w:t>
            </w:r>
          </w:p>
          <w:p w14:paraId="7B6D1FAC" w14:textId="77777777" w:rsidR="003B7BC4" w:rsidRDefault="003B7BC4" w:rsidP="00B5404F">
            <w:r>
              <w:t>-Acute mastitis in cattle</w:t>
            </w:r>
          </w:p>
          <w:p w14:paraId="2464F409" w14:textId="77777777" w:rsidR="003B7BC4" w:rsidRDefault="003B7BC4" w:rsidP="00B5404F">
            <w:r>
              <w:t>-Postpartum Dysgalactia Syndrome</w:t>
            </w:r>
          </w:p>
        </w:tc>
        <w:tc>
          <w:tcPr>
            <w:tcW w:w="1439" w:type="dxa"/>
          </w:tcPr>
          <w:p w14:paraId="4FF2BC22" w14:textId="77777777" w:rsidR="003B7BC4" w:rsidRDefault="003B7BC4" w:rsidP="00B5404F">
            <w:r>
              <w:t>Do not use with pathogen may be resistant to other fluoroquinolones.</w:t>
            </w:r>
          </w:p>
          <w:p w14:paraId="2E284D67" w14:textId="77777777" w:rsidR="003B7BC4" w:rsidRDefault="003B7BC4" w:rsidP="00B5404F">
            <w:r>
              <w:t>Do not use in animals with hypersensitivity to quinolones.</w:t>
            </w:r>
          </w:p>
          <w:p w14:paraId="5B2E3538" w14:textId="77777777" w:rsidR="003B7BC4" w:rsidRDefault="003B7BC4" w:rsidP="00B5404F"/>
          <w:p w14:paraId="16BC8627" w14:textId="77777777" w:rsidR="003B7BC4" w:rsidRDefault="003B7BC4" w:rsidP="00B5404F">
            <w:r>
              <w:t xml:space="preserve">US prohibits its use in food animals. </w:t>
            </w:r>
          </w:p>
        </w:tc>
        <w:tc>
          <w:tcPr>
            <w:tcW w:w="1439" w:type="dxa"/>
          </w:tcPr>
          <w:p w14:paraId="597353B8" w14:textId="77777777" w:rsidR="003B7BC4" w:rsidRDefault="003B7BC4" w:rsidP="00B5404F">
            <w:r>
              <w:t>Cattle withdrawal is 6 days meat/offal animals and 36hours in dairy cattle.</w:t>
            </w:r>
          </w:p>
          <w:p w14:paraId="385F939C" w14:textId="77777777" w:rsidR="003B7BC4" w:rsidRDefault="003B7BC4" w:rsidP="00B5404F">
            <w:r>
              <w:t xml:space="preserve">Pigs is 4 days for meat/offal animals. </w:t>
            </w:r>
          </w:p>
        </w:tc>
        <w:tc>
          <w:tcPr>
            <w:tcW w:w="1439" w:type="dxa"/>
          </w:tcPr>
          <w:p w14:paraId="45AE9260" w14:textId="77777777" w:rsidR="003B7BC4" w:rsidRDefault="003B7BC4" w:rsidP="00B5404F">
            <w:r>
              <w:t xml:space="preserve">-Synergistic effects possible with other antibiotics. </w:t>
            </w:r>
          </w:p>
          <w:p w14:paraId="55324A62" w14:textId="77777777" w:rsidR="003B7BC4" w:rsidRDefault="003B7BC4" w:rsidP="00B5404F">
            <w:r>
              <w:t xml:space="preserve">-Increases the AUC and elimination time of flunixin and vice versa. </w:t>
            </w:r>
          </w:p>
          <w:p w14:paraId="055C85D2" w14:textId="77777777" w:rsidR="003B7BC4" w:rsidRDefault="003B7BC4" w:rsidP="00B5404F">
            <w:r>
              <w:t>-May increase warfarin effects.</w:t>
            </w:r>
          </w:p>
          <w:p w14:paraId="49867233" w14:textId="77777777" w:rsidR="003B7BC4" w:rsidRDefault="003B7BC4" w:rsidP="00B5404F">
            <w:r>
              <w:t xml:space="preserve">-Antacids or dairy products can prevent absorption of the enrofloxacin. </w:t>
            </w:r>
          </w:p>
        </w:tc>
      </w:tr>
      <w:tr w:rsidR="003B7BC4" w14:paraId="42DD1EA6" w14:textId="77777777" w:rsidTr="003B7BC4">
        <w:tc>
          <w:tcPr>
            <w:tcW w:w="1438" w:type="dxa"/>
          </w:tcPr>
          <w:p w14:paraId="07FCE42F" w14:textId="77777777" w:rsidR="003B7BC4" w:rsidRDefault="003B7BC4" w:rsidP="00B5404F">
            <w:r>
              <w:t>Enrofloxacin</w:t>
            </w:r>
          </w:p>
        </w:tc>
        <w:tc>
          <w:tcPr>
            <w:tcW w:w="1439" w:type="dxa"/>
          </w:tcPr>
          <w:p w14:paraId="0BCA9ED7" w14:textId="77777777" w:rsidR="003B7BC4" w:rsidRDefault="003B7BC4" w:rsidP="00B5404F">
            <w:r>
              <w:t>Fluoroquinolone antibiotic</w:t>
            </w:r>
          </w:p>
        </w:tc>
        <w:tc>
          <w:tcPr>
            <w:tcW w:w="1439" w:type="dxa"/>
          </w:tcPr>
          <w:p w14:paraId="773C67AF" w14:textId="77777777" w:rsidR="003B7BC4" w:rsidRDefault="003B7BC4" w:rsidP="00B5404F">
            <w:r>
              <w:t>Enroflox 5%</w:t>
            </w:r>
          </w:p>
        </w:tc>
        <w:tc>
          <w:tcPr>
            <w:tcW w:w="1439" w:type="dxa"/>
          </w:tcPr>
          <w:p w14:paraId="63628CA6" w14:textId="77777777" w:rsidR="003B7BC4" w:rsidRDefault="003B7BC4" w:rsidP="00B5404F">
            <w:r>
              <w:t>SC, IM in cattle</w:t>
            </w:r>
          </w:p>
          <w:p w14:paraId="56BAA1AE" w14:textId="77777777" w:rsidR="003B7BC4" w:rsidRDefault="003B7BC4" w:rsidP="00B5404F">
            <w:r>
              <w:t>PO or IV in horses</w:t>
            </w:r>
          </w:p>
        </w:tc>
        <w:tc>
          <w:tcPr>
            <w:tcW w:w="1439" w:type="dxa"/>
          </w:tcPr>
          <w:p w14:paraId="50D98732" w14:textId="77777777" w:rsidR="003B7BC4" w:rsidRDefault="003B7BC4" w:rsidP="00B5404F">
            <w:r>
              <w:t xml:space="preserve">Cattle- 2.5 to 5mg/kg SC daily or 7.5- 12.5mg/kg SC once. </w:t>
            </w:r>
          </w:p>
          <w:p w14:paraId="44247416" w14:textId="77777777" w:rsidR="003B7BC4" w:rsidRDefault="003B7BC4" w:rsidP="00B5404F">
            <w:r>
              <w:t>Horses- 7.5mg/kg IV</w:t>
            </w:r>
          </w:p>
          <w:p w14:paraId="4586518C" w14:textId="77777777" w:rsidR="003B7BC4" w:rsidRDefault="003B7BC4" w:rsidP="00B5404F"/>
        </w:tc>
        <w:tc>
          <w:tcPr>
            <w:tcW w:w="1439" w:type="dxa"/>
          </w:tcPr>
          <w:p w14:paraId="4CF354BB" w14:textId="77777777" w:rsidR="003B7BC4" w:rsidRDefault="003B7BC4" w:rsidP="00B5404F">
            <w:r>
              <w:t>Enterotoxemia, colibacilliosis, salmonellosis, mycoplasmosis</w:t>
            </w:r>
          </w:p>
          <w:p w14:paraId="2E0660DA" w14:textId="77777777" w:rsidR="003B7BC4" w:rsidRDefault="003B7BC4" w:rsidP="00B5404F">
            <w:r>
              <w:t>Cattle- BRD</w:t>
            </w:r>
          </w:p>
          <w:p w14:paraId="45BE59A5" w14:textId="77777777" w:rsidR="003B7BC4" w:rsidRDefault="003B7BC4" w:rsidP="00B5404F">
            <w:r>
              <w:lastRenderedPageBreak/>
              <w:t xml:space="preserve">Swine-secondary infections to influenza, </w:t>
            </w:r>
          </w:p>
          <w:p w14:paraId="3281EF9A" w14:textId="77777777" w:rsidR="003B7BC4" w:rsidRDefault="003B7BC4" w:rsidP="00B5404F"/>
        </w:tc>
        <w:tc>
          <w:tcPr>
            <w:tcW w:w="1439" w:type="dxa"/>
          </w:tcPr>
          <w:p w14:paraId="3DD1A68F" w14:textId="77777777" w:rsidR="003B7BC4" w:rsidRDefault="003B7BC4" w:rsidP="00B5404F">
            <w:r>
              <w:lastRenderedPageBreak/>
              <w:t xml:space="preserve">Not for use in patients with seizure disorders.  </w:t>
            </w:r>
          </w:p>
          <w:p w14:paraId="2EEF9DF5" w14:textId="77777777" w:rsidR="003B7BC4" w:rsidRDefault="003B7BC4" w:rsidP="00B5404F">
            <w:r>
              <w:t xml:space="preserve">Reduced dose is required for patients with liver or </w:t>
            </w:r>
            <w:r>
              <w:lastRenderedPageBreak/>
              <w:t xml:space="preserve">kidney impairments. </w:t>
            </w:r>
          </w:p>
        </w:tc>
        <w:tc>
          <w:tcPr>
            <w:tcW w:w="1439" w:type="dxa"/>
          </w:tcPr>
          <w:p w14:paraId="398B89F5" w14:textId="77777777" w:rsidR="003B7BC4" w:rsidRDefault="003B7BC4" w:rsidP="00B5404F">
            <w:r>
              <w:lastRenderedPageBreak/>
              <w:t xml:space="preserve">Cattle- 28 days for meat animals. Should not be used in dairy animals. </w:t>
            </w:r>
          </w:p>
        </w:tc>
        <w:tc>
          <w:tcPr>
            <w:tcW w:w="1439" w:type="dxa"/>
          </w:tcPr>
          <w:p w14:paraId="3938608F" w14:textId="77777777" w:rsidR="003B7BC4" w:rsidRDefault="003B7BC4" w:rsidP="00B5404F"/>
        </w:tc>
      </w:tr>
      <w:tr w:rsidR="003B7BC4" w14:paraId="395109B8" w14:textId="77777777" w:rsidTr="003B7BC4">
        <w:tc>
          <w:tcPr>
            <w:tcW w:w="1438" w:type="dxa"/>
          </w:tcPr>
          <w:p w14:paraId="37ED91D5" w14:textId="77777777" w:rsidR="003B7BC4" w:rsidRDefault="003B7BC4" w:rsidP="00B5404F">
            <w:r>
              <w:t>Tylosin</w:t>
            </w:r>
          </w:p>
        </w:tc>
        <w:tc>
          <w:tcPr>
            <w:tcW w:w="1439" w:type="dxa"/>
          </w:tcPr>
          <w:p w14:paraId="300075D1" w14:textId="77777777" w:rsidR="003B7BC4" w:rsidRDefault="003B7BC4" w:rsidP="00B5404F">
            <w:r>
              <w:t>Antibiotic- macrolide</w:t>
            </w:r>
          </w:p>
        </w:tc>
        <w:tc>
          <w:tcPr>
            <w:tcW w:w="1439" w:type="dxa"/>
          </w:tcPr>
          <w:p w14:paraId="1CB499CF" w14:textId="77777777" w:rsidR="003B7BC4" w:rsidRDefault="003B7BC4" w:rsidP="00B5404F">
            <w:r>
              <w:t>Tylosin, Tylan</w:t>
            </w:r>
          </w:p>
        </w:tc>
        <w:tc>
          <w:tcPr>
            <w:tcW w:w="1439" w:type="dxa"/>
          </w:tcPr>
          <w:p w14:paraId="577D6D98" w14:textId="77777777" w:rsidR="003B7BC4" w:rsidRDefault="003B7BC4" w:rsidP="00B5404F">
            <w:r>
              <w:t>IM</w:t>
            </w:r>
          </w:p>
        </w:tc>
        <w:tc>
          <w:tcPr>
            <w:tcW w:w="1439" w:type="dxa"/>
          </w:tcPr>
          <w:p w14:paraId="01E2406E" w14:textId="77777777" w:rsidR="003B7BC4" w:rsidRDefault="003B7BC4" w:rsidP="00B5404F">
            <w:r>
              <w:t>Cattle- 17.6mg/kg IM daily</w:t>
            </w:r>
          </w:p>
          <w:p w14:paraId="5FCE7820" w14:textId="77777777" w:rsidR="003B7BC4" w:rsidRDefault="003B7BC4" w:rsidP="00B5404F">
            <w:r>
              <w:t xml:space="preserve">Swine- 8.8mg/kg </w:t>
            </w:r>
          </w:p>
          <w:p w14:paraId="0EE35E5D" w14:textId="77777777" w:rsidR="003B7BC4" w:rsidRDefault="003B7BC4" w:rsidP="00B5404F">
            <w:r>
              <w:t>Sheep and goat- 10mg/kg</w:t>
            </w:r>
          </w:p>
        </w:tc>
        <w:tc>
          <w:tcPr>
            <w:tcW w:w="1439" w:type="dxa"/>
          </w:tcPr>
          <w:p w14:paraId="43A7CE22" w14:textId="77777777" w:rsidR="003B7BC4" w:rsidRDefault="003B7BC4" w:rsidP="00B5404F">
            <w:r>
              <w:t>-BRD</w:t>
            </w:r>
          </w:p>
          <w:p w14:paraId="179BB89C" w14:textId="77777777" w:rsidR="003B7BC4" w:rsidRDefault="003B7BC4" w:rsidP="00B5404F">
            <w:r>
              <w:t>-Foot rot</w:t>
            </w:r>
          </w:p>
          <w:p w14:paraId="4C05EC5F" w14:textId="77777777" w:rsidR="003B7BC4" w:rsidRDefault="003B7BC4" w:rsidP="00B5404F">
            <w:r>
              <w:t>-Calf diphtheria</w:t>
            </w:r>
          </w:p>
          <w:p w14:paraId="1A49DF17" w14:textId="77777777" w:rsidR="003B7BC4" w:rsidRDefault="003B7BC4" w:rsidP="00B5404F">
            <w:r>
              <w:t>-Swine arthritis</w:t>
            </w:r>
          </w:p>
          <w:p w14:paraId="1F004262" w14:textId="77777777" w:rsidR="003B7BC4" w:rsidRDefault="003B7BC4" w:rsidP="00B5404F">
            <w:r>
              <w:t xml:space="preserve">-Swine pneumonia </w:t>
            </w:r>
          </w:p>
          <w:p w14:paraId="67FF78F3" w14:textId="77777777" w:rsidR="003B7BC4" w:rsidRDefault="003B7BC4" w:rsidP="00B5404F">
            <w:r>
              <w:t xml:space="preserve">-Swine dysentery </w:t>
            </w:r>
          </w:p>
        </w:tc>
        <w:tc>
          <w:tcPr>
            <w:tcW w:w="1439" w:type="dxa"/>
          </w:tcPr>
          <w:p w14:paraId="4ECFE9D4" w14:textId="77777777" w:rsidR="003B7BC4" w:rsidRDefault="003B7BC4" w:rsidP="00B5404F"/>
        </w:tc>
        <w:tc>
          <w:tcPr>
            <w:tcW w:w="1439" w:type="dxa"/>
          </w:tcPr>
          <w:p w14:paraId="194A44E8" w14:textId="77777777" w:rsidR="003B7BC4" w:rsidRDefault="003B7BC4" w:rsidP="00B5404F">
            <w:r>
              <w:t xml:space="preserve">21 day withdrawal period for meat animals- not for use in dairy animals. </w:t>
            </w:r>
          </w:p>
        </w:tc>
        <w:tc>
          <w:tcPr>
            <w:tcW w:w="1439" w:type="dxa"/>
          </w:tcPr>
          <w:p w14:paraId="5142386B" w14:textId="77777777" w:rsidR="003B7BC4" w:rsidRDefault="003B7BC4" w:rsidP="00B5404F">
            <w:r>
              <w:t xml:space="preserve">May increase Digitalis concentrations in blood. </w:t>
            </w:r>
          </w:p>
          <w:p w14:paraId="747B4D4A" w14:textId="77777777" w:rsidR="003B7BC4" w:rsidRDefault="003B7BC4" w:rsidP="00B5404F">
            <w:r>
              <w:t xml:space="preserve">May antagonize chloramphenicol. </w:t>
            </w:r>
          </w:p>
        </w:tc>
      </w:tr>
      <w:tr w:rsidR="003B7BC4" w14:paraId="01469652" w14:textId="77777777" w:rsidTr="003B7BC4">
        <w:tc>
          <w:tcPr>
            <w:tcW w:w="1438" w:type="dxa"/>
          </w:tcPr>
          <w:p w14:paraId="74EE98CE" w14:textId="77777777" w:rsidR="003B7BC4" w:rsidRDefault="003B7BC4" w:rsidP="00B5404F">
            <w:r>
              <w:t>Gentamicin</w:t>
            </w:r>
          </w:p>
        </w:tc>
        <w:tc>
          <w:tcPr>
            <w:tcW w:w="1439" w:type="dxa"/>
          </w:tcPr>
          <w:p w14:paraId="00690330" w14:textId="77777777" w:rsidR="003B7BC4" w:rsidRDefault="003B7BC4" w:rsidP="00B5404F">
            <w:r>
              <w:t>Antibiotic</w:t>
            </w:r>
          </w:p>
        </w:tc>
        <w:tc>
          <w:tcPr>
            <w:tcW w:w="1439" w:type="dxa"/>
          </w:tcPr>
          <w:p w14:paraId="57ABEEBA" w14:textId="77777777" w:rsidR="003B7BC4" w:rsidRDefault="003B7BC4" w:rsidP="00B5404F">
            <w:r>
              <w:t>Gentamycin 100</w:t>
            </w:r>
          </w:p>
        </w:tc>
        <w:tc>
          <w:tcPr>
            <w:tcW w:w="1439" w:type="dxa"/>
          </w:tcPr>
          <w:p w14:paraId="79F22870" w14:textId="77777777" w:rsidR="003B7BC4" w:rsidRDefault="003B7BC4" w:rsidP="00B5404F">
            <w:r>
              <w:t>IM or slow IV</w:t>
            </w:r>
          </w:p>
        </w:tc>
        <w:tc>
          <w:tcPr>
            <w:tcW w:w="1439" w:type="dxa"/>
          </w:tcPr>
          <w:p w14:paraId="5A065B3B" w14:textId="77777777" w:rsidR="003B7BC4" w:rsidRDefault="003B7BC4" w:rsidP="00B5404F">
            <w:r>
              <w:t>Cattle, horses and sheep- 2mg/kg 2x daily</w:t>
            </w:r>
          </w:p>
          <w:p w14:paraId="40E6BABA" w14:textId="77777777" w:rsidR="003B7BC4" w:rsidRDefault="003B7BC4" w:rsidP="00B5404F">
            <w:r>
              <w:t>Pigs- 2mg/kg 2x daily</w:t>
            </w:r>
          </w:p>
        </w:tc>
        <w:tc>
          <w:tcPr>
            <w:tcW w:w="1439" w:type="dxa"/>
          </w:tcPr>
          <w:p w14:paraId="6E9658AB" w14:textId="77777777" w:rsidR="003B7BC4" w:rsidRDefault="003B7BC4" w:rsidP="00B5404F">
            <w:r>
              <w:t xml:space="preserve">Broad spectrum for gram positive and negative bacteria associated with UTI, respiratory infections, GIT infections, uterine infections, skin and tissue infections. </w:t>
            </w:r>
          </w:p>
        </w:tc>
        <w:tc>
          <w:tcPr>
            <w:tcW w:w="1439" w:type="dxa"/>
          </w:tcPr>
          <w:p w14:paraId="18D495EE" w14:textId="77777777" w:rsidR="003B7BC4" w:rsidRDefault="003B7BC4" w:rsidP="00B5404F">
            <w:r>
              <w:t>-Pregnant animals</w:t>
            </w:r>
          </w:p>
          <w:p w14:paraId="2E887E0A" w14:textId="77777777" w:rsidR="003B7BC4" w:rsidRDefault="003B7BC4" w:rsidP="00B5404F">
            <w:r>
              <w:t>-Hypersensitive patients</w:t>
            </w:r>
          </w:p>
          <w:p w14:paraId="45581069" w14:textId="77777777" w:rsidR="003B7BC4" w:rsidRDefault="003B7BC4" w:rsidP="00B5404F">
            <w:r>
              <w:t xml:space="preserve">-Patients with renal impairment </w:t>
            </w:r>
          </w:p>
        </w:tc>
        <w:tc>
          <w:tcPr>
            <w:tcW w:w="1439" w:type="dxa"/>
          </w:tcPr>
          <w:p w14:paraId="5E7A709F" w14:textId="77777777" w:rsidR="003B7BC4" w:rsidRDefault="003B7BC4" w:rsidP="00B5404F">
            <w:r>
              <w:t>7 days for meat animals.</w:t>
            </w:r>
          </w:p>
          <w:p w14:paraId="1A3F73DB" w14:textId="77777777" w:rsidR="003B7BC4" w:rsidRDefault="003B7BC4" w:rsidP="00B5404F">
            <w:r>
              <w:t xml:space="preserve">3 days for milk animals. </w:t>
            </w:r>
          </w:p>
        </w:tc>
        <w:tc>
          <w:tcPr>
            <w:tcW w:w="1439" w:type="dxa"/>
          </w:tcPr>
          <w:p w14:paraId="0F4C6836" w14:textId="77777777" w:rsidR="003B7BC4" w:rsidRDefault="003B7BC4" w:rsidP="00B5404F"/>
        </w:tc>
      </w:tr>
      <w:tr w:rsidR="003B7BC4" w14:paraId="3130210A" w14:textId="77777777" w:rsidTr="003B7BC4">
        <w:tc>
          <w:tcPr>
            <w:tcW w:w="1438" w:type="dxa"/>
          </w:tcPr>
          <w:p w14:paraId="0C016BD5" w14:textId="77777777" w:rsidR="003B7BC4" w:rsidRDefault="003B7BC4" w:rsidP="00B5404F">
            <w:r>
              <w:t>Norfloxacin</w:t>
            </w:r>
          </w:p>
        </w:tc>
        <w:tc>
          <w:tcPr>
            <w:tcW w:w="1439" w:type="dxa"/>
          </w:tcPr>
          <w:p w14:paraId="2D928C05" w14:textId="77777777" w:rsidR="003B7BC4" w:rsidRDefault="003B7BC4" w:rsidP="00B5404F">
            <w:r>
              <w:t xml:space="preserve">Antibiotic- fluoroquinolone </w:t>
            </w:r>
          </w:p>
        </w:tc>
        <w:tc>
          <w:tcPr>
            <w:tcW w:w="1439" w:type="dxa"/>
          </w:tcPr>
          <w:p w14:paraId="6A125F49" w14:textId="77777777" w:rsidR="003B7BC4" w:rsidRDefault="003B7BC4" w:rsidP="00B5404F">
            <w:r>
              <w:t>Anflox 10% Injection</w:t>
            </w:r>
          </w:p>
        </w:tc>
        <w:tc>
          <w:tcPr>
            <w:tcW w:w="1439" w:type="dxa"/>
          </w:tcPr>
          <w:p w14:paraId="5DDE764E" w14:textId="77777777" w:rsidR="003B7BC4" w:rsidRDefault="003B7BC4" w:rsidP="00B5404F"/>
        </w:tc>
        <w:tc>
          <w:tcPr>
            <w:tcW w:w="1439" w:type="dxa"/>
          </w:tcPr>
          <w:p w14:paraId="3A6D7D61" w14:textId="77777777" w:rsidR="003B7BC4" w:rsidRDefault="003B7BC4" w:rsidP="00B5404F">
            <w:r>
              <w:t xml:space="preserve">2.5mg/kg for secondary, GIT and </w:t>
            </w:r>
            <w:r>
              <w:lastRenderedPageBreak/>
              <w:t xml:space="preserve">respirator infections. </w:t>
            </w:r>
          </w:p>
          <w:p w14:paraId="156FD36C" w14:textId="77777777" w:rsidR="003B7BC4" w:rsidRDefault="003B7BC4" w:rsidP="00B5404F">
            <w:r>
              <w:t xml:space="preserve">5mg/kg for salmonellosis and severe respiratory disease. </w:t>
            </w:r>
          </w:p>
        </w:tc>
        <w:tc>
          <w:tcPr>
            <w:tcW w:w="1439" w:type="dxa"/>
          </w:tcPr>
          <w:p w14:paraId="7E0EA043" w14:textId="77777777" w:rsidR="003B7BC4" w:rsidRDefault="003B7BC4" w:rsidP="00B5404F">
            <w:r>
              <w:lastRenderedPageBreak/>
              <w:t xml:space="preserve">Gram positive and gram </w:t>
            </w:r>
            <w:r>
              <w:lastRenderedPageBreak/>
              <w:t>negative bacteria and mycoplasmas</w:t>
            </w:r>
          </w:p>
        </w:tc>
        <w:tc>
          <w:tcPr>
            <w:tcW w:w="1439" w:type="dxa"/>
          </w:tcPr>
          <w:p w14:paraId="122715DD" w14:textId="77777777" w:rsidR="003B7BC4" w:rsidRDefault="003B7BC4" w:rsidP="00B5404F">
            <w:r>
              <w:lastRenderedPageBreak/>
              <w:t>Not for use in patients with hypersensitiv</w:t>
            </w:r>
            <w:r>
              <w:lastRenderedPageBreak/>
              <w:t xml:space="preserve">ity to fluoroquinolones. </w:t>
            </w:r>
          </w:p>
        </w:tc>
        <w:tc>
          <w:tcPr>
            <w:tcW w:w="1439" w:type="dxa"/>
          </w:tcPr>
          <w:p w14:paraId="007E8BF1" w14:textId="77777777" w:rsidR="003B7BC4" w:rsidRDefault="003B7BC4" w:rsidP="00B5404F">
            <w:r>
              <w:lastRenderedPageBreak/>
              <w:t xml:space="preserve">4 days for both meat </w:t>
            </w:r>
            <w:r>
              <w:lastRenderedPageBreak/>
              <w:t>and milk animals</w:t>
            </w:r>
          </w:p>
        </w:tc>
        <w:tc>
          <w:tcPr>
            <w:tcW w:w="1439" w:type="dxa"/>
          </w:tcPr>
          <w:p w14:paraId="11CB4910" w14:textId="77777777" w:rsidR="003B7BC4" w:rsidRDefault="003B7BC4" w:rsidP="00B5404F">
            <w:r>
              <w:lastRenderedPageBreak/>
              <w:t>Enhances the activity of anticoagulan</w:t>
            </w:r>
            <w:r>
              <w:lastRenderedPageBreak/>
              <w:t xml:space="preserve">ts like warfarin. </w:t>
            </w:r>
          </w:p>
          <w:p w14:paraId="3EBE9A3E" w14:textId="77777777" w:rsidR="003B7BC4" w:rsidRDefault="003B7BC4" w:rsidP="00B5404F">
            <w:r>
              <w:t xml:space="preserve">Can cause CNS effects when used with NSAIDS. </w:t>
            </w:r>
          </w:p>
        </w:tc>
      </w:tr>
      <w:tr w:rsidR="003B7BC4" w14:paraId="2416DD00" w14:textId="77777777" w:rsidTr="003B7BC4">
        <w:tc>
          <w:tcPr>
            <w:tcW w:w="1438" w:type="dxa"/>
          </w:tcPr>
          <w:p w14:paraId="1E705CFE" w14:textId="77777777" w:rsidR="003B7BC4" w:rsidRDefault="003B7BC4" w:rsidP="00B5404F">
            <w:r>
              <w:lastRenderedPageBreak/>
              <w:t>Oxytetracycline</w:t>
            </w:r>
          </w:p>
        </w:tc>
        <w:tc>
          <w:tcPr>
            <w:tcW w:w="1439" w:type="dxa"/>
          </w:tcPr>
          <w:p w14:paraId="57AC4660" w14:textId="77777777" w:rsidR="003B7BC4" w:rsidRDefault="003B7BC4" w:rsidP="00B5404F">
            <w:r>
              <w:t>Antibiotic- tetracycline</w:t>
            </w:r>
          </w:p>
        </w:tc>
        <w:tc>
          <w:tcPr>
            <w:tcW w:w="1439" w:type="dxa"/>
          </w:tcPr>
          <w:p w14:paraId="0714C35F" w14:textId="77777777" w:rsidR="003B7BC4" w:rsidRDefault="003B7BC4" w:rsidP="00B5404F">
            <w:r>
              <w:t>Oxytet LA 10%</w:t>
            </w:r>
          </w:p>
        </w:tc>
        <w:tc>
          <w:tcPr>
            <w:tcW w:w="1439" w:type="dxa"/>
          </w:tcPr>
          <w:p w14:paraId="4297B59B" w14:textId="77777777" w:rsidR="003B7BC4" w:rsidRDefault="003B7BC4" w:rsidP="00B5404F">
            <w:r>
              <w:t>SC or IM</w:t>
            </w:r>
          </w:p>
        </w:tc>
        <w:tc>
          <w:tcPr>
            <w:tcW w:w="1439" w:type="dxa"/>
          </w:tcPr>
          <w:p w14:paraId="511EC796" w14:textId="77777777" w:rsidR="003B7BC4" w:rsidRDefault="003B7BC4" w:rsidP="00B5404F">
            <w:r>
              <w:t>10mg/kg SC or IM</w:t>
            </w:r>
          </w:p>
        </w:tc>
        <w:tc>
          <w:tcPr>
            <w:tcW w:w="1439" w:type="dxa"/>
          </w:tcPr>
          <w:p w14:paraId="24DB9BE3" w14:textId="77777777" w:rsidR="003B7BC4" w:rsidRDefault="003B7BC4" w:rsidP="00B5404F">
            <w:r>
              <w:t xml:space="preserve">Broad spectrum activity ranging for gram negative and gram positive- E.coli, Staph, Strep, Haemophilus, Bordetella, Pasteurella, Campylobacter, Salmonella, Mycoplasma, Riskettsia and Chlamydia. </w:t>
            </w:r>
          </w:p>
        </w:tc>
        <w:tc>
          <w:tcPr>
            <w:tcW w:w="1439" w:type="dxa"/>
          </w:tcPr>
          <w:p w14:paraId="17F81781" w14:textId="77777777" w:rsidR="003B7BC4" w:rsidRDefault="003B7BC4" w:rsidP="00B5404F">
            <w:r>
              <w:t xml:space="preserve">Do not administer with penicillins. </w:t>
            </w:r>
          </w:p>
        </w:tc>
        <w:tc>
          <w:tcPr>
            <w:tcW w:w="1439" w:type="dxa"/>
          </w:tcPr>
          <w:p w14:paraId="23AA60A5" w14:textId="77777777" w:rsidR="003B7BC4" w:rsidRDefault="003B7BC4" w:rsidP="00B5404F">
            <w:r>
              <w:t>28 days in meat animals.</w:t>
            </w:r>
          </w:p>
          <w:p w14:paraId="5A4A56EF" w14:textId="77777777" w:rsidR="003B7BC4" w:rsidRDefault="003B7BC4" w:rsidP="00B5404F">
            <w:r>
              <w:t xml:space="preserve">7 days in milk animals. </w:t>
            </w:r>
          </w:p>
        </w:tc>
        <w:tc>
          <w:tcPr>
            <w:tcW w:w="1439" w:type="dxa"/>
          </w:tcPr>
          <w:p w14:paraId="70F5E31E" w14:textId="77777777" w:rsidR="003B7BC4" w:rsidRDefault="003B7BC4" w:rsidP="00B5404F"/>
        </w:tc>
      </w:tr>
      <w:tr w:rsidR="003B7BC4" w14:paraId="5E80DA4B" w14:textId="77777777" w:rsidTr="003B7BC4">
        <w:tc>
          <w:tcPr>
            <w:tcW w:w="1438" w:type="dxa"/>
          </w:tcPr>
          <w:p w14:paraId="1C292072" w14:textId="77777777" w:rsidR="003B7BC4" w:rsidRDefault="003B7BC4" w:rsidP="00B5404F">
            <w:r>
              <w:t>Ciprofloxacin</w:t>
            </w:r>
          </w:p>
        </w:tc>
        <w:tc>
          <w:tcPr>
            <w:tcW w:w="1439" w:type="dxa"/>
          </w:tcPr>
          <w:p w14:paraId="70CE67EA" w14:textId="77777777" w:rsidR="003B7BC4" w:rsidRDefault="003B7BC4" w:rsidP="00B5404F">
            <w:r>
              <w:t>Antibiotic- quinolone</w:t>
            </w:r>
          </w:p>
        </w:tc>
        <w:tc>
          <w:tcPr>
            <w:tcW w:w="1439" w:type="dxa"/>
          </w:tcPr>
          <w:p w14:paraId="3975662F" w14:textId="77777777" w:rsidR="003B7BC4" w:rsidRDefault="003B7BC4" w:rsidP="00B5404F">
            <w:r>
              <w:t>Cifran</w:t>
            </w:r>
          </w:p>
          <w:p w14:paraId="67DDDB62" w14:textId="77777777" w:rsidR="003B7BC4" w:rsidRDefault="003B7BC4" w:rsidP="00B5404F">
            <w:r>
              <w:t>Baytril 100</w:t>
            </w:r>
          </w:p>
        </w:tc>
        <w:tc>
          <w:tcPr>
            <w:tcW w:w="1439" w:type="dxa"/>
          </w:tcPr>
          <w:p w14:paraId="4536354A" w14:textId="77777777" w:rsidR="003B7BC4" w:rsidRDefault="003B7BC4" w:rsidP="00B5404F">
            <w:r>
              <w:t>IV only (Cifran)</w:t>
            </w:r>
          </w:p>
          <w:p w14:paraId="4BA726EF" w14:textId="77777777" w:rsidR="003B7BC4" w:rsidRDefault="003B7BC4" w:rsidP="00B5404F"/>
          <w:p w14:paraId="668D6A80" w14:textId="77777777" w:rsidR="003B7BC4" w:rsidRDefault="003B7BC4" w:rsidP="00B5404F">
            <w:r>
              <w:t>Baytril (SC in cattle, IM in swine)</w:t>
            </w:r>
          </w:p>
        </w:tc>
        <w:tc>
          <w:tcPr>
            <w:tcW w:w="1439" w:type="dxa"/>
          </w:tcPr>
          <w:p w14:paraId="5A3B9BDF" w14:textId="77777777" w:rsidR="003B7BC4" w:rsidRDefault="003B7BC4" w:rsidP="00B5404F">
            <w:r>
              <w:t xml:space="preserve">Cattle- Baytril- 7.5- 12.5mg/kg single dose or 2.5- 5mg/kg </w:t>
            </w:r>
            <w:r>
              <w:lastRenderedPageBreak/>
              <w:t xml:space="preserve">multiple dose over 3 days. </w:t>
            </w:r>
          </w:p>
          <w:p w14:paraId="3BD79F04" w14:textId="77777777" w:rsidR="003B7BC4" w:rsidRDefault="003B7BC4" w:rsidP="00B5404F"/>
          <w:p w14:paraId="59FC3099" w14:textId="77777777" w:rsidR="003B7BC4" w:rsidRDefault="003B7BC4" w:rsidP="00B5404F">
            <w:r>
              <w:t xml:space="preserve">Swine- Baytril- 7.5mg/kg </w:t>
            </w:r>
          </w:p>
        </w:tc>
        <w:tc>
          <w:tcPr>
            <w:tcW w:w="1439" w:type="dxa"/>
          </w:tcPr>
          <w:p w14:paraId="3AE136BF" w14:textId="77777777" w:rsidR="003B7BC4" w:rsidRDefault="003B7BC4" w:rsidP="00B5404F">
            <w:r>
              <w:lastRenderedPageBreak/>
              <w:t xml:space="preserve">Bovine respiratory disease and Swine respiratory disease. </w:t>
            </w:r>
          </w:p>
        </w:tc>
        <w:tc>
          <w:tcPr>
            <w:tcW w:w="1439" w:type="dxa"/>
          </w:tcPr>
          <w:p w14:paraId="6CFE1D11" w14:textId="77777777" w:rsidR="003B7BC4" w:rsidRDefault="003B7BC4" w:rsidP="00B5404F">
            <w:r>
              <w:t xml:space="preserve">Patients with hypersensitivity. </w:t>
            </w:r>
          </w:p>
          <w:p w14:paraId="6BAE13A7" w14:textId="77777777" w:rsidR="003B7BC4" w:rsidRDefault="003B7BC4" w:rsidP="00B5404F">
            <w:r>
              <w:t xml:space="preserve">Caution in patients with history of CNS disease. </w:t>
            </w:r>
          </w:p>
        </w:tc>
        <w:tc>
          <w:tcPr>
            <w:tcW w:w="1439" w:type="dxa"/>
          </w:tcPr>
          <w:p w14:paraId="1034DEE3" w14:textId="77777777" w:rsidR="003B7BC4" w:rsidRDefault="003B7BC4" w:rsidP="00B5404F"/>
        </w:tc>
        <w:tc>
          <w:tcPr>
            <w:tcW w:w="1439" w:type="dxa"/>
          </w:tcPr>
          <w:p w14:paraId="57576F9F" w14:textId="77777777" w:rsidR="003B7BC4" w:rsidRDefault="003B7BC4" w:rsidP="00B5404F">
            <w:r>
              <w:t xml:space="preserve">Not to be used with Mg or Al antacids as they will prevent absorption. </w:t>
            </w:r>
          </w:p>
          <w:p w14:paraId="506219B3" w14:textId="77777777" w:rsidR="003B7BC4" w:rsidRDefault="003B7BC4" w:rsidP="00B5404F">
            <w:r>
              <w:lastRenderedPageBreak/>
              <w:t xml:space="preserve">Inhibits CYP1A2 so slows the clearance of substances such as theophylline, methyxanthines and caffeine. </w:t>
            </w:r>
          </w:p>
        </w:tc>
      </w:tr>
      <w:tr w:rsidR="003B7BC4" w14:paraId="2893F8CD" w14:textId="77777777" w:rsidTr="003B7BC4">
        <w:tc>
          <w:tcPr>
            <w:tcW w:w="1438" w:type="dxa"/>
          </w:tcPr>
          <w:p w14:paraId="1043492A" w14:textId="77777777" w:rsidR="003B7BC4" w:rsidRDefault="003B7BC4" w:rsidP="00B5404F">
            <w:r>
              <w:lastRenderedPageBreak/>
              <w:t>Ceftiofur</w:t>
            </w:r>
          </w:p>
        </w:tc>
        <w:tc>
          <w:tcPr>
            <w:tcW w:w="1439" w:type="dxa"/>
          </w:tcPr>
          <w:p w14:paraId="005A828A" w14:textId="77777777" w:rsidR="003B7BC4" w:rsidRDefault="003B7BC4" w:rsidP="00B5404F">
            <w:r>
              <w:t xml:space="preserve">Antibiotic- cephalosporin </w:t>
            </w:r>
          </w:p>
        </w:tc>
        <w:tc>
          <w:tcPr>
            <w:tcW w:w="1439" w:type="dxa"/>
          </w:tcPr>
          <w:p w14:paraId="2B4E970A" w14:textId="77777777" w:rsidR="003B7BC4" w:rsidRDefault="003B7BC4" w:rsidP="00B5404F">
            <w:r>
              <w:t>Cefokel 50mg/ml</w:t>
            </w:r>
          </w:p>
        </w:tc>
        <w:tc>
          <w:tcPr>
            <w:tcW w:w="1439" w:type="dxa"/>
          </w:tcPr>
          <w:p w14:paraId="0105293D" w14:textId="77777777" w:rsidR="003B7BC4" w:rsidRDefault="003B7BC4" w:rsidP="00B5404F">
            <w:r>
              <w:t>IM</w:t>
            </w:r>
          </w:p>
        </w:tc>
        <w:tc>
          <w:tcPr>
            <w:tcW w:w="1439" w:type="dxa"/>
          </w:tcPr>
          <w:p w14:paraId="3E0BB96A" w14:textId="77777777" w:rsidR="003B7BC4" w:rsidRDefault="003B7BC4" w:rsidP="00B5404F">
            <w:r>
              <w:t>Cattle- 1mg/kg</w:t>
            </w:r>
          </w:p>
          <w:p w14:paraId="62D4F072" w14:textId="77777777" w:rsidR="003B7BC4" w:rsidRDefault="003B7BC4" w:rsidP="00B5404F">
            <w:r>
              <w:t>Horses and sheep- 2mg/kg</w:t>
            </w:r>
          </w:p>
          <w:p w14:paraId="1E194206" w14:textId="77777777" w:rsidR="003B7BC4" w:rsidRDefault="003B7BC4" w:rsidP="00B5404F">
            <w:r>
              <w:t>Swine- 3mg/kg</w:t>
            </w:r>
          </w:p>
        </w:tc>
        <w:tc>
          <w:tcPr>
            <w:tcW w:w="1439" w:type="dxa"/>
          </w:tcPr>
          <w:p w14:paraId="4A069647" w14:textId="77777777" w:rsidR="003B7BC4" w:rsidRDefault="003B7BC4" w:rsidP="00B5404F">
            <w:r>
              <w:t>Cattle: Foot rot, Respiratory disease, metritis</w:t>
            </w:r>
          </w:p>
          <w:p w14:paraId="79C0012C" w14:textId="77777777" w:rsidR="003B7BC4" w:rsidRDefault="003B7BC4" w:rsidP="00B5404F">
            <w:pPr>
              <w:rPr>
                <w:i/>
              </w:rPr>
            </w:pPr>
            <w:r>
              <w:t xml:space="preserve">Horses: Respiratory diseases associated with </w:t>
            </w:r>
            <w:r w:rsidRPr="003103DB">
              <w:rPr>
                <w:i/>
              </w:rPr>
              <w:t>Streptococcus zooepidemicus</w:t>
            </w:r>
          </w:p>
          <w:p w14:paraId="55F9FDF4" w14:textId="77777777" w:rsidR="003B7BC4" w:rsidRPr="003103DB" w:rsidRDefault="003B7BC4" w:rsidP="00B5404F">
            <w:r>
              <w:t xml:space="preserve">Swine: Bacterial pnuemonias </w:t>
            </w:r>
          </w:p>
        </w:tc>
        <w:tc>
          <w:tcPr>
            <w:tcW w:w="1439" w:type="dxa"/>
          </w:tcPr>
          <w:p w14:paraId="729054FA" w14:textId="77777777" w:rsidR="003B7BC4" w:rsidRDefault="003B7BC4" w:rsidP="00B5404F">
            <w:r>
              <w:t xml:space="preserve">Petients may be hypersensitive to chephalosporins. </w:t>
            </w:r>
          </w:p>
        </w:tc>
        <w:tc>
          <w:tcPr>
            <w:tcW w:w="1439" w:type="dxa"/>
          </w:tcPr>
          <w:p w14:paraId="2618E4C5" w14:textId="77777777" w:rsidR="003B7BC4" w:rsidRDefault="003B7BC4" w:rsidP="00B5404F">
            <w:r>
              <w:t xml:space="preserve">Swine and sheep must not be used for meat until 24hrs has passed. </w:t>
            </w:r>
          </w:p>
        </w:tc>
        <w:tc>
          <w:tcPr>
            <w:tcW w:w="1439" w:type="dxa"/>
          </w:tcPr>
          <w:p w14:paraId="240D2D6A" w14:textId="77777777" w:rsidR="003B7BC4" w:rsidRDefault="003B7BC4" w:rsidP="00B5404F"/>
        </w:tc>
      </w:tr>
      <w:tr w:rsidR="003B7BC4" w14:paraId="7D79731E" w14:textId="77777777" w:rsidTr="003B7BC4">
        <w:tc>
          <w:tcPr>
            <w:tcW w:w="1438" w:type="dxa"/>
          </w:tcPr>
          <w:p w14:paraId="4FBC9A47" w14:textId="77777777" w:rsidR="003B7BC4" w:rsidRDefault="003B7BC4" w:rsidP="00B5404F">
            <w:r>
              <w:t xml:space="preserve">Procaine benzylpenicillin, benzathine penicillin (in Combikel 40 LA) and </w:t>
            </w:r>
            <w:r>
              <w:lastRenderedPageBreak/>
              <w:t>Dihydrostreptomycin sulphate</w:t>
            </w:r>
          </w:p>
        </w:tc>
        <w:tc>
          <w:tcPr>
            <w:tcW w:w="1439" w:type="dxa"/>
          </w:tcPr>
          <w:p w14:paraId="11776C6A" w14:textId="77777777" w:rsidR="003B7BC4" w:rsidRDefault="003B7BC4" w:rsidP="00B5404F">
            <w:r>
              <w:lastRenderedPageBreak/>
              <w:t>Combined antibiotics</w:t>
            </w:r>
          </w:p>
        </w:tc>
        <w:tc>
          <w:tcPr>
            <w:tcW w:w="1439" w:type="dxa"/>
          </w:tcPr>
          <w:p w14:paraId="2D86D116" w14:textId="77777777" w:rsidR="003B7BC4" w:rsidRDefault="003B7BC4" w:rsidP="00B5404F">
            <w:r>
              <w:t xml:space="preserve">Combikel 20/20 </w:t>
            </w:r>
          </w:p>
          <w:p w14:paraId="281003C6" w14:textId="77777777" w:rsidR="003B7BC4" w:rsidRDefault="003B7BC4" w:rsidP="00B5404F">
            <w:r>
              <w:t>Combikel 40 LA</w:t>
            </w:r>
          </w:p>
        </w:tc>
        <w:tc>
          <w:tcPr>
            <w:tcW w:w="1439" w:type="dxa"/>
          </w:tcPr>
          <w:p w14:paraId="096D810D" w14:textId="77777777" w:rsidR="003B7BC4" w:rsidRDefault="003B7BC4" w:rsidP="00B5404F">
            <w:r>
              <w:t>IM or SC</w:t>
            </w:r>
          </w:p>
        </w:tc>
        <w:tc>
          <w:tcPr>
            <w:tcW w:w="1439" w:type="dxa"/>
          </w:tcPr>
          <w:p w14:paraId="48FC7317" w14:textId="77777777" w:rsidR="003B7BC4" w:rsidRDefault="003B7BC4" w:rsidP="00B5404F">
            <w:r>
              <w:t xml:space="preserve">1ml of suspension per 10-20kg </w:t>
            </w:r>
          </w:p>
          <w:p w14:paraId="17D80902" w14:textId="77777777" w:rsidR="003B7BC4" w:rsidRDefault="003B7BC4" w:rsidP="00B5404F"/>
        </w:tc>
        <w:tc>
          <w:tcPr>
            <w:tcW w:w="1439" w:type="dxa"/>
          </w:tcPr>
          <w:p w14:paraId="55DE486C" w14:textId="77777777" w:rsidR="003B7BC4" w:rsidRDefault="003B7BC4" w:rsidP="00B5404F">
            <w:r>
              <w:t>Broad spectrum</w:t>
            </w:r>
          </w:p>
        </w:tc>
        <w:tc>
          <w:tcPr>
            <w:tcW w:w="1439" w:type="dxa"/>
          </w:tcPr>
          <w:p w14:paraId="4B8D4800" w14:textId="77777777" w:rsidR="003B7BC4" w:rsidRDefault="003B7BC4" w:rsidP="00B5404F"/>
        </w:tc>
        <w:tc>
          <w:tcPr>
            <w:tcW w:w="1439" w:type="dxa"/>
          </w:tcPr>
          <w:p w14:paraId="06101001" w14:textId="77777777" w:rsidR="003B7BC4" w:rsidRDefault="003B7BC4" w:rsidP="00B5404F">
            <w:r>
              <w:t xml:space="preserve">Combikel 20/20- 30 days for meat animals and 3 days for milk animals. </w:t>
            </w:r>
          </w:p>
          <w:p w14:paraId="3142AE56" w14:textId="77777777" w:rsidR="003B7BC4" w:rsidRDefault="003B7BC4" w:rsidP="00B5404F">
            <w:r>
              <w:lastRenderedPageBreak/>
              <w:t xml:space="preserve">Combikel 40 LA- 30 days for meat animals and 10 days for milk animals. </w:t>
            </w:r>
          </w:p>
        </w:tc>
        <w:tc>
          <w:tcPr>
            <w:tcW w:w="1439" w:type="dxa"/>
          </w:tcPr>
          <w:p w14:paraId="6626E704" w14:textId="77777777" w:rsidR="003B7BC4" w:rsidRDefault="003B7BC4" w:rsidP="00B5404F"/>
        </w:tc>
      </w:tr>
      <w:tr w:rsidR="003B7BC4" w14:paraId="574333D2" w14:textId="77777777" w:rsidTr="003B7BC4">
        <w:tc>
          <w:tcPr>
            <w:tcW w:w="1438" w:type="dxa"/>
          </w:tcPr>
          <w:p w14:paraId="374250F7" w14:textId="77777777" w:rsidR="003B7BC4" w:rsidRDefault="003B7BC4" w:rsidP="00B5404F">
            <w:r>
              <w:t>Cefapirin</w:t>
            </w:r>
          </w:p>
        </w:tc>
        <w:tc>
          <w:tcPr>
            <w:tcW w:w="1439" w:type="dxa"/>
          </w:tcPr>
          <w:p w14:paraId="0628F25E" w14:textId="77777777" w:rsidR="003B7BC4" w:rsidRDefault="003B7BC4" w:rsidP="00B5404F">
            <w:r>
              <w:t>Antibiotic- cephalosporin</w:t>
            </w:r>
          </w:p>
        </w:tc>
        <w:tc>
          <w:tcPr>
            <w:tcW w:w="1439" w:type="dxa"/>
          </w:tcPr>
          <w:p w14:paraId="6BE6C36F" w14:textId="77777777" w:rsidR="003B7BC4" w:rsidRDefault="003B7BC4" w:rsidP="00B5404F">
            <w:r>
              <w:t>Metricure</w:t>
            </w:r>
          </w:p>
        </w:tc>
        <w:tc>
          <w:tcPr>
            <w:tcW w:w="1439" w:type="dxa"/>
          </w:tcPr>
          <w:p w14:paraId="0EE45783" w14:textId="77777777" w:rsidR="003B7BC4" w:rsidRDefault="003B7BC4" w:rsidP="00B5404F">
            <w:r>
              <w:t>Intrauterine suspension</w:t>
            </w:r>
          </w:p>
        </w:tc>
        <w:tc>
          <w:tcPr>
            <w:tcW w:w="1439" w:type="dxa"/>
          </w:tcPr>
          <w:p w14:paraId="68FDFC80" w14:textId="77777777" w:rsidR="003B7BC4" w:rsidRDefault="003B7BC4" w:rsidP="00B5404F"/>
        </w:tc>
        <w:tc>
          <w:tcPr>
            <w:tcW w:w="1439" w:type="dxa"/>
          </w:tcPr>
          <w:p w14:paraId="72CCB860" w14:textId="77777777" w:rsidR="003B7BC4" w:rsidRDefault="003B7BC4" w:rsidP="00B5404F">
            <w:r>
              <w:t>Subacute and chronic endometritis</w:t>
            </w:r>
          </w:p>
        </w:tc>
        <w:tc>
          <w:tcPr>
            <w:tcW w:w="1439" w:type="dxa"/>
          </w:tcPr>
          <w:p w14:paraId="32CA4113" w14:textId="77777777" w:rsidR="003B7BC4" w:rsidRDefault="003B7BC4" w:rsidP="00B5404F">
            <w:r>
              <w:t xml:space="preserve">Not to be used in animals with hypersensitivity to cephalosporins or penicllins. </w:t>
            </w:r>
          </w:p>
          <w:p w14:paraId="142F35AB" w14:textId="77777777" w:rsidR="003B7BC4" w:rsidRDefault="003B7BC4" w:rsidP="00B5404F">
            <w:r>
              <w:t xml:space="preserve">Not to be used in conjunction with other intrauterine antibiotics. </w:t>
            </w:r>
          </w:p>
        </w:tc>
        <w:tc>
          <w:tcPr>
            <w:tcW w:w="1439" w:type="dxa"/>
          </w:tcPr>
          <w:p w14:paraId="722AAAB3" w14:textId="77777777" w:rsidR="003B7BC4" w:rsidRDefault="003B7BC4" w:rsidP="00B5404F">
            <w:r>
              <w:t xml:space="preserve">2 days for meat animals. </w:t>
            </w:r>
          </w:p>
        </w:tc>
        <w:tc>
          <w:tcPr>
            <w:tcW w:w="1439" w:type="dxa"/>
          </w:tcPr>
          <w:p w14:paraId="69E37D1A" w14:textId="77777777" w:rsidR="003B7BC4" w:rsidRDefault="003B7BC4" w:rsidP="00B5404F"/>
        </w:tc>
      </w:tr>
      <w:tr w:rsidR="003B7BC4" w14:paraId="57151555" w14:textId="77777777" w:rsidTr="003B7BC4">
        <w:tc>
          <w:tcPr>
            <w:tcW w:w="1438" w:type="dxa"/>
          </w:tcPr>
          <w:p w14:paraId="4827F646" w14:textId="77777777" w:rsidR="003B7BC4" w:rsidRDefault="003B7BC4" w:rsidP="00B5404F">
            <w:r>
              <w:t>Chlortetracycline hydrochloride</w:t>
            </w:r>
          </w:p>
        </w:tc>
        <w:tc>
          <w:tcPr>
            <w:tcW w:w="1439" w:type="dxa"/>
          </w:tcPr>
          <w:p w14:paraId="401FC65A" w14:textId="77777777" w:rsidR="003B7BC4" w:rsidRDefault="003B7BC4" w:rsidP="00B5404F">
            <w:r>
              <w:t xml:space="preserve">Antibiotic- tetracycline </w:t>
            </w:r>
          </w:p>
        </w:tc>
        <w:tc>
          <w:tcPr>
            <w:tcW w:w="1439" w:type="dxa"/>
          </w:tcPr>
          <w:p w14:paraId="1E094C41" w14:textId="77777777" w:rsidR="003B7BC4" w:rsidRDefault="003B7BC4" w:rsidP="00B5404F">
            <w:r>
              <w:t>Metricycline</w:t>
            </w:r>
          </w:p>
        </w:tc>
        <w:tc>
          <w:tcPr>
            <w:tcW w:w="1439" w:type="dxa"/>
          </w:tcPr>
          <w:p w14:paraId="65BF201E" w14:textId="77777777" w:rsidR="003B7BC4" w:rsidRDefault="003B7BC4" w:rsidP="00B5404F">
            <w:r>
              <w:t>Intrauterine bolus</w:t>
            </w:r>
          </w:p>
        </w:tc>
        <w:tc>
          <w:tcPr>
            <w:tcW w:w="1439" w:type="dxa"/>
          </w:tcPr>
          <w:p w14:paraId="70401C2D" w14:textId="77777777" w:rsidR="003B7BC4" w:rsidRDefault="003B7BC4" w:rsidP="00B5404F">
            <w:r>
              <w:t xml:space="preserve">1-2 boluses for cattle. </w:t>
            </w:r>
          </w:p>
          <w:p w14:paraId="6685DF29" w14:textId="77777777" w:rsidR="003B7BC4" w:rsidRDefault="003B7BC4" w:rsidP="00B5404F">
            <w:r>
              <w:t xml:space="preserve">0.5 boluses for sheep and goats. </w:t>
            </w:r>
          </w:p>
        </w:tc>
        <w:tc>
          <w:tcPr>
            <w:tcW w:w="1439" w:type="dxa"/>
          </w:tcPr>
          <w:p w14:paraId="38CF08A1" w14:textId="77777777" w:rsidR="003B7BC4" w:rsidRDefault="003B7BC4" w:rsidP="00B5404F">
            <w:r>
              <w:t xml:space="preserve">Uterine infections and prevention of postpartum endometritis </w:t>
            </w:r>
          </w:p>
        </w:tc>
        <w:tc>
          <w:tcPr>
            <w:tcW w:w="1439" w:type="dxa"/>
          </w:tcPr>
          <w:p w14:paraId="798ACF11" w14:textId="77777777" w:rsidR="003B7BC4" w:rsidRDefault="003B7BC4" w:rsidP="00B5404F"/>
        </w:tc>
        <w:tc>
          <w:tcPr>
            <w:tcW w:w="1439" w:type="dxa"/>
          </w:tcPr>
          <w:p w14:paraId="5D36C36C" w14:textId="77777777" w:rsidR="003B7BC4" w:rsidRDefault="003B7BC4" w:rsidP="00B5404F">
            <w:r>
              <w:t xml:space="preserve">10 days for meat animals. </w:t>
            </w:r>
          </w:p>
          <w:p w14:paraId="18F3F701" w14:textId="77777777" w:rsidR="003B7BC4" w:rsidRDefault="003B7BC4" w:rsidP="00B5404F">
            <w:r>
              <w:t xml:space="preserve">4 days for milk animals. </w:t>
            </w:r>
          </w:p>
        </w:tc>
        <w:tc>
          <w:tcPr>
            <w:tcW w:w="1439" w:type="dxa"/>
          </w:tcPr>
          <w:p w14:paraId="6257A300" w14:textId="77777777" w:rsidR="003B7BC4" w:rsidRDefault="003B7BC4" w:rsidP="00B5404F"/>
        </w:tc>
      </w:tr>
    </w:tbl>
    <w:p w14:paraId="0E14F480" w14:textId="51FCDA9D" w:rsidR="00292D39" w:rsidRDefault="00292D39">
      <w:bookmarkStart w:id="0" w:name="_GoBack"/>
      <w:bookmarkEnd w:id="0"/>
    </w:p>
    <w:sectPr w:rsidR="00292D39" w:rsidSect="007239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9C"/>
    <w:rsid w:val="00175760"/>
    <w:rsid w:val="001B339C"/>
    <w:rsid w:val="00292D39"/>
    <w:rsid w:val="003B7BC4"/>
    <w:rsid w:val="00473837"/>
    <w:rsid w:val="007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8914"/>
  <w15:chartTrackingRefBased/>
  <w15:docId w15:val="{6FB78A29-08C4-42CA-B964-66F0E1B7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Sookraj</dc:creator>
  <cp:keywords/>
  <dc:description/>
  <cp:lastModifiedBy>Alexandria Sookraj</cp:lastModifiedBy>
  <cp:revision>2</cp:revision>
  <dcterms:created xsi:type="dcterms:W3CDTF">2016-09-11T19:15:00Z</dcterms:created>
  <dcterms:modified xsi:type="dcterms:W3CDTF">2016-09-11T19:15:00Z</dcterms:modified>
</cp:coreProperties>
</file>