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CC1" w:rsidRPr="00066A8E" w:rsidRDefault="00E64CC1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5"/>
        <w:gridCol w:w="1530"/>
        <w:gridCol w:w="3150"/>
        <w:gridCol w:w="2337"/>
        <w:gridCol w:w="1893"/>
        <w:gridCol w:w="1800"/>
      </w:tblGrid>
      <w:tr w:rsidR="00C739DC" w:rsidRPr="00066A8E" w:rsidTr="003F378C">
        <w:tc>
          <w:tcPr>
            <w:tcW w:w="1525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Drug</w:t>
            </w:r>
          </w:p>
        </w:tc>
        <w:tc>
          <w:tcPr>
            <w:tcW w:w="1530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Trade Name®</w:t>
            </w:r>
          </w:p>
        </w:tc>
        <w:tc>
          <w:tcPr>
            <w:tcW w:w="3150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Indications for use</w:t>
            </w:r>
          </w:p>
        </w:tc>
        <w:tc>
          <w:tcPr>
            <w:tcW w:w="2337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Contraindications</w:t>
            </w:r>
          </w:p>
        </w:tc>
        <w:tc>
          <w:tcPr>
            <w:tcW w:w="1893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Withdrawal Time</w:t>
            </w:r>
          </w:p>
        </w:tc>
        <w:tc>
          <w:tcPr>
            <w:tcW w:w="1800" w:type="dxa"/>
          </w:tcPr>
          <w:p w:rsidR="00C739DC" w:rsidRPr="00066A8E" w:rsidRDefault="00C739DC">
            <w:pPr>
              <w:rPr>
                <w:b/>
              </w:rPr>
            </w:pPr>
            <w:r w:rsidRPr="00066A8E">
              <w:rPr>
                <w:b/>
              </w:rPr>
              <w:t>Drug Interactions</w:t>
            </w:r>
          </w:p>
        </w:tc>
      </w:tr>
      <w:tr w:rsidR="00C739DC" w:rsidTr="003F378C">
        <w:tc>
          <w:tcPr>
            <w:tcW w:w="1525" w:type="dxa"/>
          </w:tcPr>
          <w:p w:rsidR="00C739DC" w:rsidRPr="00066A8E" w:rsidRDefault="00C739DC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t>Ivermectin</w:t>
            </w:r>
            <w:proofErr w:type="spellEnd"/>
          </w:p>
        </w:tc>
        <w:tc>
          <w:tcPr>
            <w:tcW w:w="1530" w:type="dxa"/>
          </w:tcPr>
          <w:p w:rsidR="00C739DC" w:rsidRDefault="00C739DC">
            <w:proofErr w:type="spellStart"/>
            <w:r>
              <w:t>Vetrimec</w:t>
            </w:r>
            <w:proofErr w:type="spellEnd"/>
            <w:r>
              <w:t xml:space="preserve">, </w:t>
            </w:r>
            <w:proofErr w:type="spellStart"/>
            <w:r>
              <w:t>Ivomec</w:t>
            </w:r>
            <w:proofErr w:type="spellEnd"/>
            <w:r>
              <w:t>.</w:t>
            </w:r>
          </w:p>
        </w:tc>
        <w:tc>
          <w:tcPr>
            <w:tcW w:w="3150" w:type="dxa"/>
          </w:tcPr>
          <w:p w:rsidR="00C739DC" w:rsidRDefault="00C739DC" w:rsidP="00E64CC1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Ivermectin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is used in horses for the control of large </w:t>
            </w:r>
            <w:proofErr w:type="spellStart"/>
            <w:r>
              <w:rPr>
                <w:rFonts w:ascii="Calibri" w:hAnsi="Calibri"/>
                <w:color w:val="000000"/>
              </w:rPr>
              <w:t>strongyles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small </w:t>
            </w:r>
            <w:proofErr w:type="spellStart"/>
            <w:r>
              <w:rPr>
                <w:rFonts w:ascii="Calibri" w:hAnsi="Calibri"/>
                <w:color w:val="000000"/>
              </w:rPr>
              <w:t>strongyles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pinworms, </w:t>
            </w:r>
            <w:proofErr w:type="spellStart"/>
            <w:r>
              <w:rPr>
                <w:rFonts w:ascii="Calibri" w:hAnsi="Calibri"/>
                <w:color w:val="000000"/>
              </w:rPr>
              <w:t>ascarids</w:t>
            </w:r>
            <w:proofErr w:type="spellEnd"/>
            <w:r>
              <w:rPr>
                <w:rFonts w:ascii="Calibri" w:hAnsi="Calibri"/>
                <w:color w:val="000000"/>
              </w:rPr>
              <w:t xml:space="preserve">, </w:t>
            </w:r>
            <w:proofErr w:type="gramStart"/>
            <w:r>
              <w:rPr>
                <w:rFonts w:ascii="Calibri" w:hAnsi="Calibri"/>
                <w:color w:val="000000"/>
              </w:rPr>
              <w:t>hairworms ,</w:t>
            </w:r>
            <w:proofErr w:type="gramEnd"/>
            <w:r>
              <w:rPr>
                <w:rFonts w:ascii="Calibri" w:hAnsi="Calibri"/>
                <w:color w:val="000000"/>
              </w:rPr>
              <w:t xml:space="preserve"> large-mouth stomach worms, neck threadworms, bots, lungworms. </w:t>
            </w:r>
          </w:p>
          <w:p w:rsidR="00C739DC" w:rsidRDefault="00C739DC" w:rsidP="00E64CC1">
            <w:pPr>
              <w:rPr>
                <w:rFonts w:ascii="Calibri" w:hAnsi="Calibri"/>
                <w:color w:val="000000"/>
              </w:rPr>
            </w:pPr>
          </w:p>
          <w:p w:rsidR="00C739DC" w:rsidRDefault="00C739DC" w:rsidP="00E64CC1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Indicated for use in cattle for the control of gastrointestinal nematodes, lungworms, sucking lice, and mites</w:t>
            </w:r>
            <w:r>
              <w:rPr>
                <w:rFonts w:ascii="Calibri" w:hAnsi="Calibri"/>
                <w:color w:val="000000"/>
              </w:rPr>
              <w:br/>
              <w:t>In swine: to treat GI roundworms</w:t>
            </w:r>
            <w:proofErr w:type="gramStart"/>
            <w:r>
              <w:rPr>
                <w:rFonts w:ascii="Calibri" w:hAnsi="Calibri"/>
                <w:color w:val="000000"/>
              </w:rPr>
              <w:t>,</w:t>
            </w:r>
            <w:proofErr w:type="gramEnd"/>
            <w:r>
              <w:rPr>
                <w:rFonts w:ascii="Calibri" w:hAnsi="Calibri"/>
                <w:color w:val="000000"/>
              </w:rPr>
              <w:br/>
              <w:t xml:space="preserve">lungworms, lice, and mange mites. </w:t>
            </w:r>
          </w:p>
          <w:p w:rsidR="00C739DC" w:rsidRDefault="00C739DC"/>
        </w:tc>
        <w:tc>
          <w:tcPr>
            <w:tcW w:w="2337" w:type="dxa"/>
          </w:tcPr>
          <w:p w:rsidR="00C739DC" w:rsidRDefault="00C739DC">
            <w:r>
              <w:t xml:space="preserve">Not to be administered to animals younger than 6 months or to lactating mothers as </w:t>
            </w:r>
            <w:proofErr w:type="spellStart"/>
            <w:r>
              <w:t>Ivermectin</w:t>
            </w:r>
            <w:proofErr w:type="spellEnd"/>
            <w:r>
              <w:t xml:space="preserve"> is excreted in milk.</w:t>
            </w:r>
          </w:p>
        </w:tc>
        <w:tc>
          <w:tcPr>
            <w:tcW w:w="1893" w:type="dxa"/>
          </w:tcPr>
          <w:p w:rsidR="00C739DC" w:rsidRDefault="00C739DC">
            <w:r>
              <w:t>No established withdrawal for milk.</w:t>
            </w:r>
          </w:p>
          <w:p w:rsidR="00C739DC" w:rsidRDefault="00C739DC"/>
          <w:p w:rsidR="00C739DC" w:rsidRDefault="00C739DC">
            <w:r>
              <w:t>Meat:</w:t>
            </w:r>
          </w:p>
          <w:p w:rsidR="00C739DC" w:rsidRDefault="00C739DC">
            <w:r>
              <w:t>Cattle and goats- 35 days</w:t>
            </w:r>
          </w:p>
          <w:p w:rsidR="00C739DC" w:rsidRDefault="00C739DC">
            <w:r>
              <w:t>Sheep- 11 days</w:t>
            </w:r>
          </w:p>
          <w:p w:rsidR="00C739DC" w:rsidRDefault="00C739DC">
            <w:r>
              <w:t>Pigs- 18 days</w:t>
            </w:r>
          </w:p>
        </w:tc>
        <w:tc>
          <w:tcPr>
            <w:tcW w:w="1800" w:type="dxa"/>
          </w:tcPr>
          <w:p w:rsidR="00C739DC" w:rsidRDefault="00C739DC">
            <w:r>
              <w:t xml:space="preserve">Drugs such as Ketoconazole, </w:t>
            </w:r>
            <w:proofErr w:type="spellStart"/>
            <w:r>
              <w:t>itraconazole</w:t>
            </w:r>
            <w:proofErr w:type="spellEnd"/>
            <w:r>
              <w:t xml:space="preserve">, cyclosporine and Calcium channel blockers increase the penetration of </w:t>
            </w:r>
            <w:proofErr w:type="spellStart"/>
            <w:r>
              <w:t>Ivermection</w:t>
            </w:r>
            <w:proofErr w:type="spellEnd"/>
            <w:r>
              <w:t xml:space="preserve"> across the blood brain barrier.</w:t>
            </w:r>
          </w:p>
        </w:tc>
      </w:tr>
      <w:tr w:rsidR="00C739DC" w:rsidTr="003F378C">
        <w:tc>
          <w:tcPr>
            <w:tcW w:w="1525" w:type="dxa"/>
          </w:tcPr>
          <w:p w:rsidR="00C739DC" w:rsidRPr="00066A8E" w:rsidRDefault="00740BBC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t>Doramectin</w:t>
            </w:r>
            <w:proofErr w:type="spellEnd"/>
          </w:p>
        </w:tc>
        <w:tc>
          <w:tcPr>
            <w:tcW w:w="1530" w:type="dxa"/>
          </w:tcPr>
          <w:p w:rsidR="00C739DC" w:rsidRDefault="00740BBC">
            <w:proofErr w:type="spellStart"/>
            <w:r>
              <w:t>Dectomax</w:t>
            </w:r>
            <w:proofErr w:type="spellEnd"/>
          </w:p>
        </w:tc>
        <w:tc>
          <w:tcPr>
            <w:tcW w:w="3150" w:type="dxa"/>
          </w:tcPr>
          <w:p w:rsidR="00BC7181" w:rsidRPr="00BC7181" w:rsidRDefault="00BC7181" w:rsidP="00BC7181">
            <w:proofErr w:type="spellStart"/>
            <w:r w:rsidRPr="00BC7181">
              <w:t>Doramectin</w:t>
            </w:r>
            <w:proofErr w:type="spellEnd"/>
            <w:r w:rsidRPr="00BC7181">
              <w:t xml:space="preserve"> injection is indicated for the treatment and control </w:t>
            </w:r>
            <w:proofErr w:type="gramStart"/>
            <w:r w:rsidRPr="00BC7181">
              <w:t>of  lungworms</w:t>
            </w:r>
            <w:proofErr w:type="gramEnd"/>
            <w:r w:rsidRPr="00BC7181">
              <w:t xml:space="preserve">; </w:t>
            </w:r>
            <w:proofErr w:type="spellStart"/>
            <w:r w:rsidRPr="00BC7181">
              <w:t>eyeworms</w:t>
            </w:r>
            <w:proofErr w:type="spellEnd"/>
            <w:r w:rsidRPr="00BC7181">
              <w:t>; lice</w:t>
            </w:r>
            <w:r>
              <w:t xml:space="preserve"> </w:t>
            </w:r>
            <w:r w:rsidRPr="00BC7181">
              <w:t>and mange mites</w:t>
            </w:r>
            <w:r>
              <w:t xml:space="preserve"> in </w:t>
            </w:r>
            <w:r w:rsidRPr="00BC7181">
              <w:t>cattle</w:t>
            </w:r>
            <w:r>
              <w:t>.</w:t>
            </w:r>
            <w:r w:rsidRPr="00BC7181">
              <w:t xml:space="preserve"> </w:t>
            </w:r>
            <w:proofErr w:type="spellStart"/>
            <w:r w:rsidRPr="00BC7181">
              <w:t>Doramectin</w:t>
            </w:r>
            <w:proofErr w:type="spellEnd"/>
            <w:r w:rsidRPr="00BC7181">
              <w:t xml:space="preserve"> topical (pour-on) is approved for use in cattle and has a similar spectrum of action against a variety of endo- and </w:t>
            </w:r>
            <w:proofErr w:type="spellStart"/>
            <w:r w:rsidRPr="00BC7181">
              <w:t>ectoparasites</w:t>
            </w:r>
            <w:proofErr w:type="spellEnd"/>
            <w:r w:rsidRPr="00BC7181">
              <w:t>, including biting lice</w:t>
            </w:r>
            <w:r>
              <w:t>.</w:t>
            </w:r>
          </w:p>
          <w:p w:rsidR="00BC7181" w:rsidRPr="00BC7181" w:rsidRDefault="00BC7181" w:rsidP="00BC7181"/>
          <w:p w:rsidR="00BC7181" w:rsidRPr="00BC7181" w:rsidRDefault="00BC7181" w:rsidP="00BC7181">
            <w:r w:rsidRPr="00BC7181">
              <w:t xml:space="preserve"> In swine the injection is labeled for the treatment and control of </w:t>
            </w:r>
            <w:r w:rsidRPr="00BC7181">
              <w:lastRenderedPageBreak/>
              <w:t xml:space="preserve">gastrointestinal ,lungworms , mange mites and sucking lice </w:t>
            </w:r>
          </w:p>
          <w:p w:rsidR="00C739DC" w:rsidRDefault="00C739DC"/>
        </w:tc>
        <w:tc>
          <w:tcPr>
            <w:tcW w:w="2337" w:type="dxa"/>
          </w:tcPr>
          <w:p w:rsidR="00C739DC" w:rsidRDefault="00BC7181">
            <w:r>
              <w:lastRenderedPageBreak/>
              <w:t>Not to be used in Calves to be processed for veal.</w:t>
            </w:r>
          </w:p>
          <w:p w:rsidR="00BC7181" w:rsidRDefault="00BC7181"/>
          <w:p w:rsidR="00BC7181" w:rsidRDefault="00BC7181"/>
        </w:tc>
        <w:tc>
          <w:tcPr>
            <w:tcW w:w="1893" w:type="dxa"/>
          </w:tcPr>
          <w:p w:rsidR="00C739DC" w:rsidRDefault="00BC7181">
            <w:r>
              <w:t>25 days for swine.</w:t>
            </w:r>
          </w:p>
          <w:p w:rsidR="00BC7181" w:rsidRDefault="00BC7181">
            <w:r>
              <w:t xml:space="preserve">35 days for </w:t>
            </w:r>
            <w:proofErr w:type="spellStart"/>
            <w:r>
              <w:t>cattles</w:t>
            </w:r>
            <w:proofErr w:type="spellEnd"/>
            <w:r>
              <w:t>.</w:t>
            </w:r>
          </w:p>
        </w:tc>
        <w:tc>
          <w:tcPr>
            <w:tcW w:w="1800" w:type="dxa"/>
          </w:tcPr>
          <w:p w:rsidR="00C739DC" w:rsidRDefault="00BC7181">
            <w:r>
              <w:t>No noted interactions.</w:t>
            </w:r>
          </w:p>
        </w:tc>
      </w:tr>
      <w:tr w:rsidR="00C739DC" w:rsidTr="003F378C">
        <w:tc>
          <w:tcPr>
            <w:tcW w:w="1525" w:type="dxa"/>
          </w:tcPr>
          <w:p w:rsidR="00C739DC" w:rsidRPr="00066A8E" w:rsidRDefault="004D48B7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t>Amprolium</w:t>
            </w:r>
            <w:proofErr w:type="spellEnd"/>
          </w:p>
        </w:tc>
        <w:tc>
          <w:tcPr>
            <w:tcW w:w="1530" w:type="dxa"/>
          </w:tcPr>
          <w:p w:rsidR="00C739DC" w:rsidRDefault="004D48B7">
            <w:proofErr w:type="spellStart"/>
            <w:r>
              <w:t>Banex</w:t>
            </w:r>
            <w:proofErr w:type="spellEnd"/>
          </w:p>
        </w:tc>
        <w:tc>
          <w:tcPr>
            <w:tcW w:w="3150" w:type="dxa"/>
          </w:tcPr>
          <w:p w:rsidR="00C739DC" w:rsidRDefault="009256E6">
            <w:proofErr w:type="spellStart"/>
            <w:r>
              <w:t>A</w:t>
            </w:r>
            <w:r w:rsidR="00730DAA" w:rsidRPr="00730DAA">
              <w:t>mprolium</w:t>
            </w:r>
            <w:proofErr w:type="spellEnd"/>
            <w:r w:rsidR="00730DAA" w:rsidRPr="00730DAA">
              <w:t xml:space="preserve"> </w:t>
            </w:r>
            <w:r>
              <w:t xml:space="preserve">is used for the control of coccidiosis in swine sheep and goats </w:t>
            </w:r>
            <w:r w:rsidR="00730DAA">
              <w:t xml:space="preserve">and </w:t>
            </w:r>
            <w:r w:rsidRPr="00730DAA">
              <w:t xml:space="preserve">In cattle, </w:t>
            </w:r>
            <w:r w:rsidR="00730DAA" w:rsidRPr="00730DAA">
              <w:t>has approval for th</w:t>
            </w:r>
            <w:r w:rsidR="00730DAA">
              <w:t xml:space="preserve">e treatment and prevention of </w:t>
            </w:r>
            <w:proofErr w:type="spellStart"/>
            <w:r w:rsidR="00730DAA" w:rsidRPr="00730DAA">
              <w:rPr>
                <w:i/>
              </w:rPr>
              <w:t>Eimeria</w:t>
            </w:r>
            <w:proofErr w:type="spellEnd"/>
            <w:r w:rsidR="00730DAA" w:rsidRPr="00730DAA">
              <w:rPr>
                <w:i/>
              </w:rPr>
              <w:t xml:space="preserve"> </w:t>
            </w:r>
            <w:proofErr w:type="spellStart"/>
            <w:r w:rsidR="00730DAA" w:rsidRPr="00730DAA">
              <w:rPr>
                <w:i/>
              </w:rPr>
              <w:t>bovis</w:t>
            </w:r>
            <w:proofErr w:type="spellEnd"/>
            <w:r w:rsidR="00730DAA" w:rsidRPr="00730DAA">
              <w:t xml:space="preserve"> and </w:t>
            </w:r>
            <w:r w:rsidR="00730DAA" w:rsidRPr="00730DAA">
              <w:rPr>
                <w:i/>
              </w:rPr>
              <w:t xml:space="preserve">E. </w:t>
            </w:r>
            <w:proofErr w:type="spellStart"/>
            <w:r w:rsidR="00730DAA" w:rsidRPr="00730DAA">
              <w:rPr>
                <w:i/>
              </w:rPr>
              <w:t>zurnii</w:t>
            </w:r>
            <w:proofErr w:type="spellEnd"/>
            <w:r>
              <w:t xml:space="preserve"> </w:t>
            </w:r>
          </w:p>
        </w:tc>
        <w:tc>
          <w:tcPr>
            <w:tcW w:w="2337" w:type="dxa"/>
          </w:tcPr>
          <w:p w:rsidR="00C739DC" w:rsidRDefault="003F378C">
            <w:proofErr w:type="spellStart"/>
            <w:r>
              <w:t>Amprolium</w:t>
            </w:r>
            <w:proofErr w:type="spellEnd"/>
            <w:r>
              <w:t xml:space="preserve"> may increase the risk of the animal developing </w:t>
            </w:r>
            <w:proofErr w:type="spellStart"/>
            <w:r>
              <w:t>polioencephalomalacia</w:t>
            </w:r>
            <w:proofErr w:type="spellEnd"/>
            <w:r>
              <w:t>.</w:t>
            </w:r>
          </w:p>
          <w:p w:rsidR="003F378C" w:rsidRDefault="003F378C">
            <w:r>
              <w:t>(especially sheep and goats)</w:t>
            </w:r>
          </w:p>
        </w:tc>
        <w:tc>
          <w:tcPr>
            <w:tcW w:w="1893" w:type="dxa"/>
          </w:tcPr>
          <w:p w:rsidR="00C739DC" w:rsidRDefault="009256E6">
            <w:r>
              <w:t>24 hours for meat.</w:t>
            </w:r>
          </w:p>
          <w:p w:rsidR="003F378C" w:rsidRDefault="003F378C"/>
          <w:p w:rsidR="009256E6" w:rsidRDefault="009256E6">
            <w:r>
              <w:t>No established withdrawal time for milk.</w:t>
            </w:r>
          </w:p>
        </w:tc>
        <w:tc>
          <w:tcPr>
            <w:tcW w:w="1800" w:type="dxa"/>
          </w:tcPr>
          <w:p w:rsidR="00C739DC" w:rsidRDefault="009256E6">
            <w:r>
              <w:t xml:space="preserve">Thiamine may reverse or reduce the effects of </w:t>
            </w:r>
            <w:proofErr w:type="spellStart"/>
            <w:r>
              <w:t>amprolium</w:t>
            </w:r>
            <w:proofErr w:type="spellEnd"/>
            <w:r>
              <w:t>.</w:t>
            </w:r>
          </w:p>
        </w:tc>
      </w:tr>
      <w:tr w:rsidR="00C739DC" w:rsidTr="003F378C">
        <w:tc>
          <w:tcPr>
            <w:tcW w:w="1525" w:type="dxa"/>
          </w:tcPr>
          <w:p w:rsidR="00C739DC" w:rsidRPr="00066A8E" w:rsidRDefault="004D48B7">
            <w:pPr>
              <w:rPr>
                <w:b/>
              </w:rPr>
            </w:pPr>
            <w:r w:rsidRPr="00066A8E">
              <w:rPr>
                <w:b/>
              </w:rPr>
              <w:t>Levamisole</w:t>
            </w:r>
          </w:p>
        </w:tc>
        <w:tc>
          <w:tcPr>
            <w:tcW w:w="1530" w:type="dxa"/>
          </w:tcPr>
          <w:p w:rsidR="00C739DC" w:rsidRDefault="004D48B7">
            <w:proofErr w:type="spellStart"/>
            <w:r>
              <w:t>ChanaVerm</w:t>
            </w:r>
            <w:proofErr w:type="spellEnd"/>
          </w:p>
        </w:tc>
        <w:tc>
          <w:tcPr>
            <w:tcW w:w="3150" w:type="dxa"/>
          </w:tcPr>
          <w:p w:rsidR="00D8194F" w:rsidRPr="00D8194F" w:rsidRDefault="00D8194F" w:rsidP="00D8194F">
            <w:r>
              <w:t>L</w:t>
            </w:r>
            <w:r w:rsidRPr="00D8194F">
              <w:t>evamisole is indicated for the</w:t>
            </w:r>
          </w:p>
          <w:p w:rsidR="00D8194F" w:rsidRDefault="00D8194F" w:rsidP="00D8194F">
            <w:proofErr w:type="gramStart"/>
            <w:r w:rsidRPr="00D8194F">
              <w:t>treatment</w:t>
            </w:r>
            <w:proofErr w:type="gramEnd"/>
            <w:r w:rsidRPr="00D8194F">
              <w:t xml:space="preserve"> of many nematodes in cattle, sheep, swine and goats. In sheep and cattle, levamisole has relatively good activity</w:t>
            </w:r>
            <w:r>
              <w:t xml:space="preserve"> </w:t>
            </w:r>
            <w:r w:rsidRPr="00D8194F">
              <w:t xml:space="preserve">against </w:t>
            </w:r>
            <w:proofErr w:type="spellStart"/>
            <w:r w:rsidRPr="00D8194F">
              <w:t>abomasal</w:t>
            </w:r>
            <w:proofErr w:type="spellEnd"/>
            <w:r w:rsidRPr="00D8194F">
              <w:t xml:space="preserve"> nematodes, small intestinal nematodes</w:t>
            </w:r>
            <w:r>
              <w:t>,</w:t>
            </w:r>
            <w:r w:rsidRPr="00D8194F">
              <w:t xml:space="preserve"> </w:t>
            </w:r>
            <w:proofErr w:type="gramStart"/>
            <w:r w:rsidRPr="00D8194F">
              <w:t>large</w:t>
            </w:r>
            <w:proofErr w:type="gramEnd"/>
            <w:r w:rsidRPr="00D8194F">
              <w:t xml:space="preserve"> intestinal </w:t>
            </w:r>
            <w:proofErr w:type="spellStart"/>
            <w:r w:rsidRPr="00D8194F">
              <w:t>nematodesand</w:t>
            </w:r>
            <w:proofErr w:type="spellEnd"/>
            <w:r w:rsidRPr="00D8194F">
              <w:t xml:space="preserve"> lungworms.</w:t>
            </w:r>
          </w:p>
          <w:p w:rsidR="00D8194F" w:rsidRPr="00D8194F" w:rsidRDefault="00D8194F" w:rsidP="00D8194F"/>
          <w:p w:rsidR="00D8194F" w:rsidRPr="00D8194F" w:rsidRDefault="00D8194F" w:rsidP="00D8194F">
            <w:r w:rsidRPr="00D8194F">
              <w:t>Levamisole is less effective against the immature</w:t>
            </w:r>
          </w:p>
          <w:p w:rsidR="00D8194F" w:rsidRPr="00D8194F" w:rsidRDefault="00D8194F" w:rsidP="00D8194F">
            <w:r w:rsidRPr="00D8194F">
              <w:t>forms of these parasites, and is generally ineffective in cattle</w:t>
            </w:r>
          </w:p>
          <w:p w:rsidR="00D8194F" w:rsidRPr="00D8194F" w:rsidRDefault="00D8194F" w:rsidP="00D8194F">
            <w:r w:rsidRPr="00D8194F">
              <w:t>(</w:t>
            </w:r>
            <w:proofErr w:type="gramStart"/>
            <w:r w:rsidRPr="00D8194F">
              <w:t>but</w:t>
            </w:r>
            <w:proofErr w:type="gramEnd"/>
            <w:r w:rsidRPr="00D8194F">
              <w:t xml:space="preserve"> not sheep) against arrested larval forms. </w:t>
            </w:r>
          </w:p>
          <w:p w:rsidR="00C739DC" w:rsidRDefault="00C739DC"/>
        </w:tc>
        <w:tc>
          <w:tcPr>
            <w:tcW w:w="2337" w:type="dxa"/>
          </w:tcPr>
          <w:p w:rsidR="00C739DC" w:rsidRDefault="00664B32">
            <w:r>
              <w:t>Not to be used in an</w:t>
            </w:r>
            <w:r w:rsidR="00D8194F">
              <w:t>i</w:t>
            </w:r>
            <w:r>
              <w:t>mals producing milk for human consumption.</w:t>
            </w:r>
          </w:p>
          <w:p w:rsidR="00D8194F" w:rsidRDefault="00D8194F"/>
          <w:p w:rsidR="00D8194F" w:rsidRDefault="00D8194F">
            <w:r>
              <w:t>Rarely used in horses due to it small margin of safety.</w:t>
            </w:r>
          </w:p>
          <w:p w:rsidR="00D8194F" w:rsidRDefault="00D8194F"/>
          <w:p w:rsidR="00D8194F" w:rsidRDefault="00D8194F">
            <w:r>
              <w:t>Used cautiously in animals with renal or hepatic impairment.</w:t>
            </w:r>
          </w:p>
        </w:tc>
        <w:tc>
          <w:tcPr>
            <w:tcW w:w="1893" w:type="dxa"/>
          </w:tcPr>
          <w:p w:rsidR="00C739DC" w:rsidRDefault="00664B32">
            <w:r>
              <w:t>20 days for meat.</w:t>
            </w:r>
          </w:p>
        </w:tc>
        <w:tc>
          <w:tcPr>
            <w:tcW w:w="1800" w:type="dxa"/>
          </w:tcPr>
          <w:p w:rsidR="00C739DC" w:rsidRDefault="00D8194F">
            <w:r>
              <w:t>Chloramphenicol and levamisole should not be used together; possibly fatal combination.</w:t>
            </w:r>
          </w:p>
          <w:p w:rsidR="00D8194F" w:rsidRDefault="00D8194F"/>
          <w:p w:rsidR="00D8194F" w:rsidRDefault="00D8194F">
            <w:r>
              <w:t>Increase risk of bleeding when used with warfarin.</w:t>
            </w:r>
          </w:p>
        </w:tc>
      </w:tr>
      <w:tr w:rsidR="00C739DC" w:rsidTr="003F378C">
        <w:tc>
          <w:tcPr>
            <w:tcW w:w="1525" w:type="dxa"/>
          </w:tcPr>
          <w:p w:rsidR="00C739DC" w:rsidRPr="00066A8E" w:rsidRDefault="004D48B7">
            <w:pPr>
              <w:rPr>
                <w:b/>
              </w:rPr>
            </w:pPr>
            <w:bookmarkStart w:id="0" w:name="_GoBack"/>
            <w:proofErr w:type="spellStart"/>
            <w:r w:rsidRPr="00066A8E">
              <w:rPr>
                <w:b/>
              </w:rPr>
              <w:t>Fenbendazole</w:t>
            </w:r>
            <w:proofErr w:type="spellEnd"/>
          </w:p>
        </w:tc>
        <w:tc>
          <w:tcPr>
            <w:tcW w:w="1530" w:type="dxa"/>
          </w:tcPr>
          <w:p w:rsidR="00C739DC" w:rsidRDefault="004D48B7">
            <w:r>
              <w:t>Hunter’s solution</w:t>
            </w:r>
          </w:p>
        </w:tc>
        <w:tc>
          <w:tcPr>
            <w:tcW w:w="3150" w:type="dxa"/>
          </w:tcPr>
          <w:p w:rsidR="00C739DC" w:rsidRDefault="00D8194F">
            <w:r>
              <w:t>Indicated for use as an anthelmintic in horses, sheep, goats, swine, cattle.</w:t>
            </w:r>
          </w:p>
        </w:tc>
        <w:tc>
          <w:tcPr>
            <w:tcW w:w="2337" w:type="dxa"/>
          </w:tcPr>
          <w:p w:rsidR="00C739DC" w:rsidRDefault="00A25C95">
            <w:r>
              <w:t>Not to be used in horses meant for human consumption.</w:t>
            </w:r>
          </w:p>
        </w:tc>
        <w:tc>
          <w:tcPr>
            <w:tcW w:w="1893" w:type="dxa"/>
          </w:tcPr>
          <w:p w:rsidR="00C739DC" w:rsidRDefault="00A25C95">
            <w:r>
              <w:t xml:space="preserve">72 </w:t>
            </w:r>
            <w:proofErr w:type="spellStart"/>
            <w:r>
              <w:t>hrs</w:t>
            </w:r>
            <w:proofErr w:type="spellEnd"/>
            <w:r>
              <w:t xml:space="preserve"> for Milk</w:t>
            </w:r>
          </w:p>
          <w:p w:rsidR="00A25C95" w:rsidRDefault="00A25C95">
            <w:r>
              <w:t>14 days for meat.</w:t>
            </w:r>
          </w:p>
        </w:tc>
        <w:tc>
          <w:tcPr>
            <w:tcW w:w="1800" w:type="dxa"/>
          </w:tcPr>
          <w:p w:rsidR="00C739DC" w:rsidRDefault="00A25C95" w:rsidP="00A25C95">
            <w:r>
              <w:t xml:space="preserve">When used concurrently with </w:t>
            </w:r>
            <w:proofErr w:type="spellStart"/>
            <w:r>
              <w:t>Bromsalan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Flukicides</w:t>
            </w:r>
            <w:proofErr w:type="spellEnd"/>
            <w:r>
              <w:t xml:space="preserve">  may</w:t>
            </w:r>
            <w:proofErr w:type="gramEnd"/>
            <w:r>
              <w:t xml:space="preserve"> cause death in sheep and abortions in cattle.</w:t>
            </w:r>
          </w:p>
        </w:tc>
      </w:tr>
      <w:bookmarkEnd w:id="0"/>
      <w:tr w:rsidR="00C739DC" w:rsidTr="003F378C">
        <w:tc>
          <w:tcPr>
            <w:tcW w:w="1525" w:type="dxa"/>
          </w:tcPr>
          <w:p w:rsidR="00C739DC" w:rsidRPr="00066A8E" w:rsidRDefault="000E153E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lastRenderedPageBreak/>
              <w:t>Abamectin</w:t>
            </w:r>
            <w:proofErr w:type="spellEnd"/>
          </w:p>
          <w:p w:rsidR="000E153E" w:rsidRPr="00066A8E" w:rsidRDefault="000E153E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t>Oxfendazole</w:t>
            </w:r>
            <w:proofErr w:type="spellEnd"/>
          </w:p>
          <w:p w:rsidR="000E153E" w:rsidRPr="00066A8E" w:rsidRDefault="000E153E">
            <w:pPr>
              <w:rPr>
                <w:b/>
              </w:rPr>
            </w:pPr>
            <w:proofErr w:type="spellStart"/>
            <w:r w:rsidRPr="00066A8E">
              <w:rPr>
                <w:b/>
              </w:rPr>
              <w:t>Praziquantel</w:t>
            </w:r>
            <w:proofErr w:type="spellEnd"/>
          </w:p>
        </w:tc>
        <w:tc>
          <w:tcPr>
            <w:tcW w:w="1530" w:type="dxa"/>
          </w:tcPr>
          <w:p w:rsidR="00C739DC" w:rsidRDefault="004D48B7">
            <w:proofErr w:type="spellStart"/>
            <w:r>
              <w:t>Equitak</w:t>
            </w:r>
            <w:proofErr w:type="spellEnd"/>
          </w:p>
        </w:tc>
        <w:tc>
          <w:tcPr>
            <w:tcW w:w="3150" w:type="dxa"/>
          </w:tcPr>
          <w:p w:rsidR="00C739DC" w:rsidRDefault="000E153E">
            <w:r>
              <w:t xml:space="preserve">For the treatment and control of Roundworms, tapeworms and bots in horses </w:t>
            </w:r>
          </w:p>
        </w:tc>
        <w:tc>
          <w:tcPr>
            <w:tcW w:w="2337" w:type="dxa"/>
          </w:tcPr>
          <w:p w:rsidR="00C739DC" w:rsidRDefault="00427BA8">
            <w:r>
              <w:t>Meat should not be consumed before the required withdrawal time.</w:t>
            </w:r>
          </w:p>
        </w:tc>
        <w:tc>
          <w:tcPr>
            <w:tcW w:w="1893" w:type="dxa"/>
          </w:tcPr>
          <w:p w:rsidR="00C739DC" w:rsidRDefault="000E153E">
            <w:r>
              <w:t>63 days in meat.</w:t>
            </w:r>
          </w:p>
        </w:tc>
        <w:tc>
          <w:tcPr>
            <w:tcW w:w="1800" w:type="dxa"/>
          </w:tcPr>
          <w:p w:rsidR="00C739DC" w:rsidRDefault="00DF70D2">
            <w:r>
              <w:t>No noted interactions.</w:t>
            </w:r>
          </w:p>
        </w:tc>
      </w:tr>
      <w:tr w:rsidR="00C739DC" w:rsidTr="003F378C">
        <w:tc>
          <w:tcPr>
            <w:tcW w:w="1525" w:type="dxa"/>
          </w:tcPr>
          <w:p w:rsidR="00C739DC" w:rsidRDefault="00C739DC"/>
        </w:tc>
        <w:tc>
          <w:tcPr>
            <w:tcW w:w="1530" w:type="dxa"/>
          </w:tcPr>
          <w:p w:rsidR="00C739DC" w:rsidRDefault="00C739DC"/>
        </w:tc>
        <w:tc>
          <w:tcPr>
            <w:tcW w:w="3150" w:type="dxa"/>
          </w:tcPr>
          <w:p w:rsidR="00C739DC" w:rsidRDefault="00C739DC"/>
        </w:tc>
        <w:tc>
          <w:tcPr>
            <w:tcW w:w="2337" w:type="dxa"/>
          </w:tcPr>
          <w:p w:rsidR="00C739DC" w:rsidRDefault="00C739DC"/>
        </w:tc>
        <w:tc>
          <w:tcPr>
            <w:tcW w:w="1893" w:type="dxa"/>
          </w:tcPr>
          <w:p w:rsidR="00C739DC" w:rsidRDefault="00C739DC"/>
        </w:tc>
        <w:tc>
          <w:tcPr>
            <w:tcW w:w="1800" w:type="dxa"/>
          </w:tcPr>
          <w:p w:rsidR="00C739DC" w:rsidRDefault="00C739DC"/>
        </w:tc>
      </w:tr>
    </w:tbl>
    <w:p w:rsidR="00BC7181" w:rsidRDefault="00BC7181"/>
    <w:p w:rsidR="00664B32" w:rsidRDefault="00664B32"/>
    <w:p w:rsidR="00664B32" w:rsidRDefault="00664B32" w:rsidP="00664B32"/>
    <w:sectPr w:rsidR="00664B32" w:rsidSect="00E64CC1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CC1"/>
    <w:rsid w:val="00066A8E"/>
    <w:rsid w:val="000E153E"/>
    <w:rsid w:val="00161EB5"/>
    <w:rsid w:val="00203F4D"/>
    <w:rsid w:val="003F378C"/>
    <w:rsid w:val="00427BA8"/>
    <w:rsid w:val="004D48B7"/>
    <w:rsid w:val="00664B32"/>
    <w:rsid w:val="00730DAA"/>
    <w:rsid w:val="00740BBC"/>
    <w:rsid w:val="009256E6"/>
    <w:rsid w:val="009E7176"/>
    <w:rsid w:val="00A25C95"/>
    <w:rsid w:val="00BC7181"/>
    <w:rsid w:val="00C44870"/>
    <w:rsid w:val="00C739DC"/>
    <w:rsid w:val="00D8194F"/>
    <w:rsid w:val="00DF70D2"/>
    <w:rsid w:val="00E6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A3B5B-3C28-4ABC-B266-34E9F575F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64C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45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466</Words>
  <Characters>2660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Jayde Felician</dc:creator>
  <cp:keywords/>
  <dc:description/>
  <cp:lastModifiedBy>Jayde Felician</cp:lastModifiedBy>
  <cp:revision>4</cp:revision>
  <dcterms:created xsi:type="dcterms:W3CDTF">2016-09-09T22:35:00Z</dcterms:created>
  <dcterms:modified xsi:type="dcterms:W3CDTF">2016-09-10T01:05:00Z</dcterms:modified>
</cp:coreProperties>
</file>