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7E" w:rsidRPr="002D097E" w:rsidRDefault="002D097E" w:rsidP="002D097E"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Extrait de : </w:t>
      </w:r>
      <w:r w:rsidRPr="00707600">
        <w:rPr>
          <w:rFonts w:ascii="TimesNewRomanPS-BoldMT" w:hAnsi="TimesNewRomanPS-BoldMT" w:cs="TimesNewRomanPS-BoldMT"/>
          <w:b/>
          <w:bCs/>
          <w:i/>
          <w:sz w:val="20"/>
          <w:szCs w:val="20"/>
        </w:rPr>
        <w:t>Module II : Introduction à la Topométrie, la Géodésie et le GPS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, </w:t>
      </w:r>
      <w:r w:rsidRPr="00707600">
        <w:rPr>
          <w:rFonts w:ascii="TimesNewRomanPS-BoldMT" w:hAnsi="TimesNewRomanPS-BoldMT" w:cs="TimesNewRomanPS-BoldMT"/>
          <w:b/>
          <w:bCs/>
          <w:sz w:val="20"/>
          <w:szCs w:val="20"/>
          <w:u w:val="single"/>
        </w:rPr>
        <w:t>La Géomatique et ses Référentiels GMT-6000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Hedia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Sammari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>, Édition 2014 Révisé Janvier 2016, Université Laval, p. 1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7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.</w:t>
      </w:r>
      <w:bookmarkStart w:id="0" w:name="_GoBack"/>
      <w:bookmarkEnd w:id="0"/>
    </w:p>
    <w:p w:rsidR="002D097E" w:rsidRDefault="002D097E" w:rsidP="002D09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La topométrie cadastrale :</w:t>
      </w:r>
    </w:p>
    <w:p w:rsidR="002D097E" w:rsidRDefault="002D097E" w:rsidP="002D0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D097E" w:rsidRPr="002D097E" w:rsidRDefault="002D097E" w:rsidP="002D0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D097E">
        <w:rPr>
          <w:rFonts w:ascii="Calibri" w:hAnsi="Calibri" w:cs="Calibri"/>
        </w:rPr>
        <w:t>La topométrie cadastrale, ou arpentage légal consiste à déterminer la dé</w:t>
      </w:r>
      <w:r w:rsidRPr="002D097E">
        <w:rPr>
          <w:rFonts w:ascii="Calibri" w:hAnsi="Calibri" w:cs="Calibri"/>
        </w:rPr>
        <w:t>limitation et le</w:t>
      </w:r>
    </w:p>
    <w:p w:rsidR="007A095B" w:rsidRPr="002D097E" w:rsidRDefault="002D097E" w:rsidP="002D0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2D097E">
        <w:rPr>
          <w:rFonts w:ascii="Calibri" w:hAnsi="Calibri" w:cs="Calibri"/>
        </w:rPr>
        <w:t>morcellement</w:t>
      </w:r>
      <w:proofErr w:type="gramEnd"/>
      <w:r w:rsidRPr="002D097E">
        <w:rPr>
          <w:rFonts w:ascii="Calibri" w:hAnsi="Calibri" w:cs="Calibri"/>
        </w:rPr>
        <w:t xml:space="preserve"> des p</w:t>
      </w:r>
      <w:r w:rsidRPr="002D097E">
        <w:rPr>
          <w:rFonts w:ascii="Calibri" w:hAnsi="Calibri" w:cs="Calibri"/>
        </w:rPr>
        <w:t>arcelles foncières. Au Qué</w:t>
      </w:r>
      <w:r w:rsidRPr="002D097E">
        <w:rPr>
          <w:rFonts w:ascii="Calibri" w:hAnsi="Calibri" w:cs="Calibri"/>
        </w:rPr>
        <w:t>bec, l’</w:t>
      </w:r>
      <w:r w:rsidRPr="002D097E">
        <w:rPr>
          <w:rFonts w:ascii="Calibri" w:hAnsi="Calibri" w:cs="Calibri"/>
        </w:rPr>
        <w:t xml:space="preserve">arpenteur-géomètre est un professionnel </w:t>
      </w:r>
      <w:r w:rsidRPr="002D097E">
        <w:rPr>
          <w:rFonts w:ascii="Calibri" w:hAnsi="Calibri" w:cs="Calibri"/>
        </w:rPr>
        <w:t>qui a l’</w:t>
      </w:r>
      <w:r w:rsidRPr="002D097E">
        <w:rPr>
          <w:rFonts w:ascii="Calibri" w:hAnsi="Calibri" w:cs="Calibri"/>
        </w:rPr>
        <w:t xml:space="preserve">habilité légale à exercer de façon exclusive toute activité de topométrie cadastrale. Parmi </w:t>
      </w:r>
      <w:r w:rsidRPr="002D097E">
        <w:rPr>
          <w:rFonts w:ascii="Calibri" w:hAnsi="Calibri" w:cs="Calibri"/>
        </w:rPr>
        <w:t>les servic</w:t>
      </w:r>
      <w:r w:rsidRPr="002D097E">
        <w:rPr>
          <w:rFonts w:ascii="Calibri" w:hAnsi="Calibri" w:cs="Calibri"/>
        </w:rPr>
        <w:t>es offerts par les arpenteurs-géomè</w:t>
      </w:r>
      <w:r w:rsidRPr="002D097E">
        <w:rPr>
          <w:rFonts w:ascii="Calibri" w:hAnsi="Calibri" w:cs="Calibri"/>
        </w:rPr>
        <w:t>tres, on cite : l’implantation, les ce</w:t>
      </w:r>
      <w:r w:rsidRPr="002D097E">
        <w:rPr>
          <w:rFonts w:ascii="Calibri" w:hAnsi="Calibri" w:cs="Calibri"/>
        </w:rPr>
        <w:t xml:space="preserve">rtificats de </w:t>
      </w:r>
      <w:r w:rsidRPr="002D097E">
        <w:rPr>
          <w:rFonts w:ascii="Calibri" w:hAnsi="Calibri" w:cs="Calibri"/>
        </w:rPr>
        <w:t>localisa</w:t>
      </w:r>
      <w:r w:rsidRPr="002D097E">
        <w:rPr>
          <w:rFonts w:ascii="Calibri" w:hAnsi="Calibri" w:cs="Calibri"/>
        </w:rPr>
        <w:t>tion, le bornage, la copropriété</w:t>
      </w:r>
      <w:r w:rsidRPr="002D097E">
        <w:rPr>
          <w:rFonts w:ascii="Calibri" w:hAnsi="Calibri" w:cs="Calibri"/>
        </w:rPr>
        <w:t>, etc.</w:t>
      </w:r>
    </w:p>
    <w:p w:rsidR="002D097E" w:rsidRDefault="002D097E" w:rsidP="002D097E">
      <w:pPr>
        <w:rPr>
          <w:rFonts w:ascii="Calibri" w:hAnsi="Calibri" w:cs="Calibri"/>
          <w:sz w:val="24"/>
          <w:szCs w:val="24"/>
        </w:rPr>
      </w:pPr>
    </w:p>
    <w:p w:rsidR="002D097E" w:rsidRDefault="002D097E" w:rsidP="002D097E">
      <w:r>
        <w:rPr>
          <w:noProof/>
          <w:lang w:eastAsia="fr-CA"/>
        </w:rPr>
        <w:drawing>
          <wp:inline distT="0" distB="0" distL="0" distR="0">
            <wp:extent cx="3362325" cy="549535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787" cy="549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7E" w:rsidRDefault="002D097E" w:rsidP="002D09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Figure 14 : Exemple d’un plan annexé au certificat de localisation (source :</w:t>
      </w:r>
    </w:p>
    <w:p w:rsidR="002D097E" w:rsidRDefault="002D097E" w:rsidP="002D097E">
      <w:pPr>
        <w:rPr>
          <w:rFonts w:ascii="Calibri-Bold" w:hAnsi="Calibri-Bold" w:cs="Calibri-Bold"/>
          <w:b/>
          <w:bCs/>
          <w:sz w:val="20"/>
          <w:szCs w:val="20"/>
        </w:rPr>
      </w:pPr>
      <w:hyperlink r:id="rId6" w:history="1">
        <w:r w:rsidRPr="00941442">
          <w:rPr>
            <w:rStyle w:val="Lienhypertexte"/>
            <w:rFonts w:ascii="Calibri-Bold" w:hAnsi="Calibri-Bold" w:cs="Calibri-Bold"/>
            <w:b/>
            <w:bCs/>
            <w:sz w:val="20"/>
            <w:szCs w:val="20"/>
          </w:rPr>
          <w:t>http://www.dltarpenteur.com/certificat.htm</w:t>
        </w:r>
      </w:hyperlink>
      <w:r>
        <w:rPr>
          <w:rFonts w:ascii="Calibri-Bold" w:hAnsi="Calibri-Bold" w:cs="Calibri-Bold"/>
          <w:b/>
          <w:bCs/>
          <w:sz w:val="20"/>
          <w:szCs w:val="20"/>
        </w:rPr>
        <w:t>)</w:t>
      </w:r>
    </w:p>
    <w:sectPr w:rsidR="002D09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7E"/>
    <w:rsid w:val="002D097E"/>
    <w:rsid w:val="007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9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D0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9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D0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ltarpenteur.com/certificat.ht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des pêches et de l'aquaculture du Québec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2016-03-01T17:50:00Z</dcterms:created>
  <dcterms:modified xsi:type="dcterms:W3CDTF">2016-03-01T17:53:00Z</dcterms:modified>
</cp:coreProperties>
</file>