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FF" w:rsidRPr="003929CA" w:rsidRDefault="00E863FF" w:rsidP="00E863FF">
      <w:pPr>
        <w:pStyle w:val="Ttulo2"/>
        <w:spacing w:before="204" w:after="136"/>
        <w:rPr>
          <w:rFonts w:ascii="Book Antiqua" w:hAnsi="Book Antiqua" w:cs="Arial"/>
          <w:color w:val="auto"/>
          <w:sz w:val="22"/>
          <w:szCs w:val="22"/>
        </w:rPr>
      </w:pPr>
      <w:r w:rsidRPr="003929CA">
        <w:rPr>
          <w:rFonts w:ascii="Book Antiqua" w:hAnsi="Book Antiqua" w:cs="Arial"/>
          <w:color w:val="auto"/>
          <w:sz w:val="22"/>
          <w:szCs w:val="22"/>
        </w:rPr>
        <w:t>Distribución</w:t>
      </w:r>
    </w:p>
    <w:p w:rsidR="00E863FF" w:rsidRPr="003929CA" w:rsidRDefault="00E863FF" w:rsidP="00E863FF">
      <w:pPr>
        <w:pStyle w:val="NormalWeb"/>
        <w:spacing w:line="312" w:lineRule="atLeast"/>
        <w:rPr>
          <w:rFonts w:ascii="Book Antiqua" w:hAnsi="Book Antiqua" w:cs="Arial"/>
          <w:sz w:val="22"/>
          <w:szCs w:val="22"/>
        </w:rPr>
      </w:pPr>
      <w:r w:rsidRPr="003929CA">
        <w:rPr>
          <w:rFonts w:ascii="Book Antiqua" w:hAnsi="Book Antiqua" w:cs="Arial"/>
          <w:sz w:val="22"/>
          <w:szCs w:val="22"/>
        </w:rPr>
        <w:t>La distribución de la llama está limitada a las altiplanicies andinas. Sin duda, esta característica ha esta</w:t>
      </w:r>
      <w:r w:rsidR="00685F2D">
        <w:rPr>
          <w:rFonts w:ascii="Book Antiqua" w:hAnsi="Book Antiqua" w:cs="Arial"/>
          <w:sz w:val="22"/>
          <w:szCs w:val="22"/>
        </w:rPr>
        <w:t>do determinada por la actividad</w:t>
      </w:r>
      <w:r w:rsidRPr="003929CA">
        <w:rPr>
          <w:rFonts w:ascii="Book Antiqua" w:hAnsi="Book Antiqua" w:cs="Arial"/>
          <w:sz w:val="22"/>
          <w:szCs w:val="22"/>
        </w:rPr>
        <w:t xml:space="preserve"> humana. El 70% de las llamas vive en Bolivia, pero es posible encontrarlas desde las regiones altas de Ecuador hasta el noroeste de Argentina, con una mayor concentración en un radio de norte a sur de 350 km alrededor del lago Titicaca, en la frontera entre Bolivia y Perú.</w:t>
      </w:r>
    </w:p>
    <w:p w:rsidR="00E863FF" w:rsidRPr="003929CA" w:rsidRDefault="00E863FF" w:rsidP="00E863FF">
      <w:pPr>
        <w:pStyle w:val="NormalWeb"/>
        <w:spacing w:line="312" w:lineRule="atLeast"/>
        <w:rPr>
          <w:rFonts w:ascii="Book Antiqua" w:hAnsi="Book Antiqua" w:cs="Arial"/>
          <w:sz w:val="22"/>
          <w:szCs w:val="22"/>
        </w:rPr>
      </w:pPr>
      <w:r w:rsidRPr="003929CA">
        <w:rPr>
          <w:rFonts w:ascii="Book Antiqua" w:hAnsi="Book Antiqua" w:cs="Arial"/>
          <w:sz w:val="22"/>
          <w:szCs w:val="22"/>
        </w:rPr>
        <w:t>Acostumbradas a medios de altitud fríos y secos, las llamas se adaptan mal a los lugares situados fuera de su país de origen. Los numerosos intentos de introducirlas en distintos países han fracasado debido a las condiciones de humedad de los países templados y a las enfermedades; sin embargo, hoy en día es bastante habitual verlas en los zoológicos. En Estados Unidos, la población de llamas aumenta y sus propietarios las crían para aprovechar la lana, pero también como animal de compañía. La llama es en efecto muy dócil; pero es necesario conocer sus sistemas de defensa. Uno de los más espectaculares consiste en lanzar un esputo nauseabundo y ácido compuesto por sustancias digeridas parcialmente por el estómago. El agresor así bañado puede aún considerar que ha tenido suerte si no le ha entrado nada en los ojos.</w:t>
      </w:r>
    </w:p>
    <w:p w:rsidR="00E863FF" w:rsidRPr="003929CA" w:rsidRDefault="00E863FF" w:rsidP="003929CA">
      <w:pPr>
        <w:pStyle w:val="NormalWeb"/>
        <w:spacing w:before="0" w:beforeAutospacing="0" w:line="312" w:lineRule="atLeast"/>
        <w:jc w:val="center"/>
        <w:rPr>
          <w:rFonts w:ascii="Book Antiqua" w:hAnsi="Book Antiqua" w:cs="Arial"/>
          <w:i/>
          <w:iCs/>
          <w:sz w:val="22"/>
          <w:szCs w:val="22"/>
        </w:rPr>
      </w:pPr>
      <w:r w:rsidRPr="003929CA">
        <w:rPr>
          <w:rFonts w:ascii="Book Antiqua" w:hAnsi="Book Antiqua" w:cs="Arial"/>
          <w:i/>
          <w:iCs/>
          <w:sz w:val="22"/>
          <w:szCs w:val="22"/>
        </w:rPr>
        <w:t>http://www.zoowebplus.com/animales/?animal=llama</w:t>
      </w:r>
      <w:bookmarkStart w:id="0" w:name="_GoBack"/>
      <w:bookmarkEnd w:id="0"/>
    </w:p>
    <w:p w:rsidR="003929CA" w:rsidRPr="003929CA" w:rsidRDefault="003929CA" w:rsidP="003929CA">
      <w:pPr>
        <w:rPr>
          <w:rFonts w:ascii="Book Antiqua" w:eastAsia="Times New Roman" w:hAnsi="Book Antiqua" w:cs="Times New Roman"/>
          <w:lang w:eastAsia="es-AR"/>
        </w:rPr>
      </w:pPr>
      <w:r w:rsidRPr="003929CA">
        <w:rPr>
          <w:rFonts w:ascii="Book Antiqua" w:eastAsia="Times New Roman" w:hAnsi="Book Antiqua" w:cs="Times New Roman"/>
          <w:b/>
          <w:bCs/>
          <w:lang w:eastAsia="es-AR"/>
        </w:rPr>
        <w:t>Distribución y hábitat</w:t>
      </w:r>
      <w:r w:rsidRPr="003929CA">
        <w:rPr>
          <w:rFonts w:ascii="Book Antiqua" w:eastAsia="Times New Roman" w:hAnsi="Book Antiqua" w:cs="Times New Roman"/>
          <w:lang w:eastAsia="es-AR"/>
        </w:rPr>
        <w:br/>
        <w:t>Antiguamente, durante el imperio inca, se distribuía desde el sur de Colombia hasta el centro de Chile. La actual distribución de la llama es producto de la historia. Con la llegada de los españoles y la introducción de ganado foráneo, fueron desplazadas de la costa y los valles a las punas de gran altura. Actualmente, se ubica desde el sur de Colombia hasta la segunda región de Chile, fundamentalmente sobre elevaciones de 3800 a 5000 msnm.</w:t>
      </w:r>
    </w:p>
    <w:p w:rsidR="005F67BE" w:rsidRDefault="005F67BE"/>
    <w:sectPr w:rsidR="005F67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FF"/>
    <w:rsid w:val="00280063"/>
    <w:rsid w:val="003929CA"/>
    <w:rsid w:val="005F67BE"/>
    <w:rsid w:val="00685F2D"/>
    <w:rsid w:val="00E863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E863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863F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863F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E863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863F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863F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Oscar Padilla</dc:creator>
  <cp:lastModifiedBy>Alumno</cp:lastModifiedBy>
  <cp:revision>4</cp:revision>
  <dcterms:created xsi:type="dcterms:W3CDTF">2015-08-14T15:27:00Z</dcterms:created>
  <dcterms:modified xsi:type="dcterms:W3CDTF">2015-09-29T12:55:00Z</dcterms:modified>
</cp:coreProperties>
</file>