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Default="0068696B" w:rsidP="0068696B">
      <w:pPr>
        <w:pStyle w:val="Citadestacada"/>
      </w:pPr>
      <w:r w:rsidRPr="0068696B">
        <w:t>Las inusuales temperaturas a las que está llegando el agua por aceleración del calentamiento del planeta y el constante deshielo que se produce en cadena, están contribuyendo a la desaparición del alimento base y como desencadenante la muerte y desaparición de más del 50% de la población de pingüinos.</w:t>
      </w:r>
      <w:bookmarkStart w:id="0" w:name="_GoBack"/>
      <w:bookmarkEnd w:id="0"/>
    </w:p>
    <w:sectPr w:rsidR="00A61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D8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01CC3"/>
    <w:rsid w:val="00357AD8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A49EC"/>
    <w:rsid w:val="005F1D4A"/>
    <w:rsid w:val="00624862"/>
    <w:rsid w:val="00671611"/>
    <w:rsid w:val="0068696B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4C45B4-8F4D-4D4D-9655-A2E21B6F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68696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696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2</cp:revision>
  <dcterms:created xsi:type="dcterms:W3CDTF">2015-10-14T04:19:00Z</dcterms:created>
  <dcterms:modified xsi:type="dcterms:W3CDTF">2015-10-14T04:20:00Z</dcterms:modified>
</cp:coreProperties>
</file>