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824F99" w:rsidP="00824F99">
      <w:pPr>
        <w:pStyle w:val="Citadestacada"/>
      </w:pPr>
      <w:r>
        <w:rPr>
          <w:shd w:val="clear" w:color="auto" w:fill="FFFFFF"/>
        </w:rPr>
        <w:t>Cada</w:t>
      </w:r>
      <w:r>
        <w:rPr>
          <w:shd w:val="clear" w:color="auto" w:fill="FFFFFF"/>
        </w:rPr>
        <w:t xml:space="preserve"> ballena franca tiene un único patrón de callosidades, que no varía con los años y que permite individualizarlas. Son el equivalente a nuestras huellas dactilares. Sobre la base de este descubri</w:t>
      </w:r>
      <w:bookmarkStart w:id="0" w:name="_GoBack"/>
      <w:bookmarkEnd w:id="0"/>
      <w:r>
        <w:rPr>
          <w:shd w:val="clear" w:color="auto" w:fill="FFFFFF"/>
        </w:rPr>
        <w:t>miento se inició en 1970 el </w:t>
      </w:r>
      <w:r>
        <w:rPr>
          <w:rStyle w:val="Textoennegrita"/>
          <w:rFonts w:ascii="Tahoma" w:hAnsi="Tahoma" w:cs="Tahoma"/>
          <w:color w:val="000000"/>
          <w:sz w:val="17"/>
          <w:szCs w:val="17"/>
          <w:shd w:val="clear" w:color="auto" w:fill="FFFFFF"/>
        </w:rPr>
        <w:t>Programa Ballena Franca Austral</w:t>
      </w:r>
      <w:r>
        <w:rPr>
          <w:shd w:val="clear" w:color="auto" w:fill="FFFFFF"/>
        </w:rPr>
        <w:t> en el área Natural Protegida de Península Valdés en la provincia de Chubut (Argentina).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D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24F99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016D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E3B9FC-4688-419F-8DF1-F4046503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4F99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F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F9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2015-10-12T23:29:00Z</dcterms:created>
  <dcterms:modified xsi:type="dcterms:W3CDTF">2015-10-12T23:30:00Z</dcterms:modified>
</cp:coreProperties>
</file>