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46606E" w:rsidRPr="003D7360" w:rsidRDefault="003D7360" w:rsidP="003D7360">
      <w:pPr>
        <w:jc w:val="center"/>
        <w:rPr>
          <w:sz w:val="48"/>
          <w:szCs w:val="48"/>
        </w:rPr>
      </w:pPr>
      <w:r w:rsidRPr="003D7360">
        <w:rPr>
          <w:sz w:val="48"/>
          <w:szCs w:val="48"/>
        </w:rPr>
        <w:t>Es un animal solitario, tímido y desconfiado, que suele cazar al atardecer  y durante la noche.</w:t>
      </w:r>
      <w:bookmarkStart w:id="0" w:name="_GoBack"/>
      <w:bookmarkEnd w:id="0"/>
    </w:p>
    <w:sectPr w:rsidR="0046606E" w:rsidRPr="003D73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94"/>
    <w:rsid w:val="003D7360"/>
    <w:rsid w:val="0046606E"/>
    <w:rsid w:val="0085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2015-10-17T15:55:00Z</dcterms:created>
  <dcterms:modified xsi:type="dcterms:W3CDTF">2015-10-17T15:57:00Z</dcterms:modified>
</cp:coreProperties>
</file>