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99">
    <v:background id="_x0000_s1025" o:bwmode="white" fillcolor="#fc9">
      <v:fill r:id="rId3" o:title="Papiro" type="tile"/>
    </v:background>
  </w:background>
  <w:body>
    <w:p w:rsidR="00986D1C" w:rsidRPr="00986D1C" w:rsidRDefault="00986D1C" w:rsidP="00986D1C">
      <w:pPr>
        <w:jc w:val="center"/>
        <w:rPr>
          <w:sz w:val="48"/>
          <w:szCs w:val="48"/>
        </w:rPr>
      </w:pPr>
      <w:r>
        <w:rPr>
          <w:sz w:val="48"/>
          <w:szCs w:val="48"/>
        </w:rPr>
        <w:t>Los cachorros nacen  ciegos e indefensos y d</w:t>
      </w:r>
      <w:r w:rsidRPr="00986D1C">
        <w:rPr>
          <w:sz w:val="48"/>
          <w:szCs w:val="48"/>
        </w:rPr>
        <w:t>urante</w:t>
      </w:r>
      <w:r>
        <w:rPr>
          <w:sz w:val="48"/>
          <w:szCs w:val="48"/>
        </w:rPr>
        <w:t xml:space="preserve"> </w:t>
      </w:r>
      <w:r w:rsidRPr="00986D1C">
        <w:rPr>
          <w:sz w:val="48"/>
          <w:szCs w:val="48"/>
        </w:rPr>
        <w:t>los primeros tres meses de vida</w:t>
      </w:r>
    </w:p>
    <w:p w:rsidR="00775396" w:rsidRPr="00986D1C" w:rsidRDefault="00986D1C" w:rsidP="00986D1C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tienen</w:t>
      </w:r>
      <w:proofErr w:type="gramEnd"/>
      <w:r>
        <w:rPr>
          <w:sz w:val="48"/>
          <w:szCs w:val="48"/>
        </w:rPr>
        <w:t xml:space="preserve"> pelaje gris  ceniza.</w:t>
      </w:r>
      <w:bookmarkStart w:id="0" w:name="_GoBack"/>
      <w:bookmarkEnd w:id="0"/>
    </w:p>
    <w:sectPr w:rsidR="00775396" w:rsidRPr="00986D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AC"/>
    <w:rsid w:val="002A13AC"/>
    <w:rsid w:val="00775396"/>
    <w:rsid w:val="0098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94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2015-10-17T16:46:00Z</dcterms:created>
  <dcterms:modified xsi:type="dcterms:W3CDTF">2015-10-17T16:52:00Z</dcterms:modified>
</cp:coreProperties>
</file>