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175891" w:rsidRPr="00175891" w:rsidRDefault="00175891" w:rsidP="0017589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Rocas Metamórficas</w:t>
      </w:r>
      <w:bookmarkStart w:id="0" w:name="_GoBack"/>
      <w:bookmarkEnd w:id="0"/>
    </w:p>
    <w:p w:rsidR="00175891" w:rsidRPr="00FC67BA" w:rsidRDefault="00175891" w:rsidP="00175891">
      <w:pPr>
        <w:jc w:val="both"/>
        <w:rPr>
          <w:rFonts w:cstheme="minorHAnsi"/>
          <w:b/>
          <w:sz w:val="24"/>
          <w:szCs w:val="24"/>
        </w:rPr>
      </w:pPr>
      <w:r w:rsidRPr="00FC67BA">
        <w:rPr>
          <w:sz w:val="24"/>
          <w:szCs w:val="24"/>
        </w:rPr>
        <w:t>Metamorfismo es el cambio de una clase coherente de roca, en otra, por debajo de la zona de intemperismo y por encima de la zona de fusión. Esos cambios dan el estado sólido como consecuencia de intensos cambios de presión, temperatura y ambiente químico; los cambios están asociados a las fuerzas que pliegan, fallan capas, inyectan magma y elevan o deprimen masas de roca.</w:t>
      </w:r>
    </w:p>
    <w:p w:rsidR="00397CF7" w:rsidRPr="00175891" w:rsidRDefault="00175891" w:rsidP="00EB3DB8"/>
    <w:sectPr w:rsidR="00397CF7" w:rsidRP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62700"/>
    <w:rsid w:val="00956E31"/>
    <w:rsid w:val="00A61E8D"/>
    <w:rsid w:val="00AA6B1C"/>
    <w:rsid w:val="00BB1B5B"/>
    <w:rsid w:val="00BD772B"/>
    <w:rsid w:val="00E70D67"/>
    <w:rsid w:val="00EB3DB8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2015-10-30T16:05:00Z</dcterms:created>
  <dcterms:modified xsi:type="dcterms:W3CDTF">2015-10-30T16:05:00Z</dcterms:modified>
</cp:coreProperties>
</file>