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5B" w:rsidRDefault="00BB1B5B" w:rsidP="00BB1B5B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Rocas sedimentarias</w:t>
      </w:r>
    </w:p>
    <w:p w:rsidR="00BB1B5B" w:rsidRPr="00874778" w:rsidRDefault="00BB1B5B" w:rsidP="00BB1B5B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874778">
        <w:rPr>
          <w:sz w:val="24"/>
          <w:szCs w:val="24"/>
        </w:rPr>
        <w:t>Los procesos formadores de las rocas sedimentarias tienen lugar en la superficie terrestre o muy cerca de ella, en ese sentido se dice que son procesos exógenos. En contraposición con los formadores de las rocas ígneas y metamórficas que son los endógenos</w:t>
      </w:r>
      <w:r>
        <w:rPr>
          <w:sz w:val="24"/>
          <w:szCs w:val="24"/>
        </w:rPr>
        <w:t>.</w:t>
      </w:r>
    </w:p>
    <w:p w:rsidR="00397CF7" w:rsidRPr="00F2126D" w:rsidRDefault="00BB1B5B" w:rsidP="00F2126D">
      <w:bookmarkStart w:id="0" w:name="_GoBack"/>
      <w:bookmarkEnd w:id="0"/>
    </w:p>
    <w:sectPr w:rsidR="00397CF7" w:rsidRPr="00F21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956E31"/>
    <w:rsid w:val="00A61E8D"/>
    <w:rsid w:val="00BB1B5B"/>
    <w:rsid w:val="00BD772B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2015-10-30T15:53:00Z</dcterms:created>
  <dcterms:modified xsi:type="dcterms:W3CDTF">2015-10-30T15:53:00Z</dcterms:modified>
</cp:coreProperties>
</file>