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9E" w:rsidRDefault="00BC740D" w:rsidP="00BC740D">
      <w:pPr>
        <w:jc w:val="center"/>
        <w:rPr>
          <w:rFonts w:asciiTheme="majorBidi" w:hAnsiTheme="majorBidi" w:cstheme="majorBidi"/>
          <w:sz w:val="32"/>
          <w:szCs w:val="32"/>
        </w:rPr>
      </w:pPr>
      <w:r>
        <w:rPr>
          <w:rFonts w:asciiTheme="majorBidi" w:hAnsiTheme="majorBidi" w:cstheme="majorBidi"/>
          <w:sz w:val="32"/>
          <w:szCs w:val="32"/>
        </w:rPr>
        <w:t>Evaluation Strategy</w:t>
      </w:r>
    </w:p>
    <w:p w:rsidR="00987977" w:rsidRDefault="00BC740D" w:rsidP="00987977">
      <w:pPr>
        <w:spacing w:line="480" w:lineRule="auto"/>
        <w:rPr>
          <w:rFonts w:asciiTheme="majorBidi" w:hAnsiTheme="majorBidi" w:cstheme="majorBidi"/>
          <w:sz w:val="24"/>
          <w:szCs w:val="24"/>
        </w:rPr>
      </w:pPr>
      <w:r>
        <w:rPr>
          <w:rFonts w:asciiTheme="majorBidi" w:hAnsiTheme="majorBidi" w:cstheme="majorBidi"/>
          <w:sz w:val="24"/>
          <w:szCs w:val="24"/>
        </w:rPr>
        <w:tab/>
        <w:t>In an ESL classroom</w:t>
      </w:r>
      <w:r w:rsidR="0099210A">
        <w:rPr>
          <w:rFonts w:asciiTheme="majorBidi" w:hAnsiTheme="majorBidi" w:cstheme="majorBidi"/>
          <w:sz w:val="24"/>
          <w:szCs w:val="24"/>
        </w:rPr>
        <w:t>,</w:t>
      </w:r>
      <w:r>
        <w:rPr>
          <w:rFonts w:asciiTheme="majorBidi" w:hAnsiTheme="majorBidi" w:cstheme="majorBidi"/>
          <w:sz w:val="24"/>
          <w:szCs w:val="24"/>
        </w:rPr>
        <w:t xml:space="preserve"> there are numerous ways that most students are assessed. It is important when learning another</w:t>
      </w:r>
      <w:r w:rsidR="0099210A">
        <w:rPr>
          <w:rFonts w:asciiTheme="majorBidi" w:hAnsiTheme="majorBidi" w:cstheme="majorBidi"/>
          <w:sz w:val="24"/>
          <w:szCs w:val="24"/>
        </w:rPr>
        <w:t xml:space="preserve"> language</w:t>
      </w:r>
      <w:r>
        <w:rPr>
          <w:rFonts w:asciiTheme="majorBidi" w:hAnsiTheme="majorBidi" w:cstheme="majorBidi"/>
          <w:sz w:val="24"/>
          <w:szCs w:val="24"/>
        </w:rPr>
        <w:t xml:space="preserve"> to practice, practice, and practice. Adults do not learn languages as easily as children do. Many adults do not keep themselves accountable to school work</w:t>
      </w:r>
      <w:r w:rsidR="0099210A">
        <w:rPr>
          <w:rFonts w:asciiTheme="majorBidi" w:hAnsiTheme="majorBidi" w:cstheme="majorBidi"/>
          <w:sz w:val="24"/>
          <w:szCs w:val="24"/>
        </w:rPr>
        <w:t xml:space="preserve"> either</w:t>
      </w:r>
      <w:r>
        <w:rPr>
          <w:rFonts w:asciiTheme="majorBidi" w:hAnsiTheme="majorBidi" w:cstheme="majorBidi"/>
          <w:sz w:val="24"/>
          <w:szCs w:val="24"/>
        </w:rPr>
        <w:t xml:space="preserve">. Most ESL adult students will move on from their ESL classes to take classes at the university level. </w:t>
      </w:r>
      <w:r w:rsidR="00987977">
        <w:rPr>
          <w:rFonts w:asciiTheme="majorBidi" w:hAnsiTheme="majorBidi" w:cstheme="majorBidi"/>
          <w:sz w:val="24"/>
          <w:szCs w:val="24"/>
        </w:rPr>
        <w:t xml:space="preserve">If students do not pass certain levels in ESL courses they have to repeat them over again. </w:t>
      </w:r>
      <w:r>
        <w:rPr>
          <w:rFonts w:asciiTheme="majorBidi" w:hAnsiTheme="majorBidi" w:cstheme="majorBidi"/>
          <w:sz w:val="24"/>
          <w:szCs w:val="24"/>
        </w:rPr>
        <w:t xml:space="preserve">Therefore, formative and summative assessment </w:t>
      </w:r>
      <w:r w:rsidR="00987977">
        <w:rPr>
          <w:rFonts w:asciiTheme="majorBidi" w:hAnsiTheme="majorBidi" w:cstheme="majorBidi"/>
          <w:sz w:val="24"/>
          <w:szCs w:val="24"/>
        </w:rPr>
        <w:t xml:space="preserve">should be used frequently in assessing these students. </w:t>
      </w:r>
      <w:r w:rsidR="0099210A">
        <w:rPr>
          <w:rFonts w:asciiTheme="majorBidi" w:hAnsiTheme="majorBidi" w:cstheme="majorBidi"/>
          <w:sz w:val="24"/>
          <w:szCs w:val="24"/>
        </w:rPr>
        <w:t xml:space="preserve">The assessments will be a tool to see where any problematic areas are so that they are properly addressed. </w:t>
      </w:r>
      <w:r w:rsidR="00987977">
        <w:rPr>
          <w:rFonts w:asciiTheme="majorBidi" w:hAnsiTheme="majorBidi" w:cstheme="majorBidi"/>
          <w:sz w:val="24"/>
          <w:szCs w:val="24"/>
        </w:rPr>
        <w:t>Assessment</w:t>
      </w:r>
      <w:r w:rsidR="0099210A">
        <w:rPr>
          <w:rFonts w:asciiTheme="majorBidi" w:hAnsiTheme="majorBidi" w:cstheme="majorBidi"/>
          <w:sz w:val="24"/>
          <w:szCs w:val="24"/>
        </w:rPr>
        <w:t>s</w:t>
      </w:r>
      <w:r w:rsidR="00987977">
        <w:rPr>
          <w:rFonts w:asciiTheme="majorBidi" w:hAnsiTheme="majorBidi" w:cstheme="majorBidi"/>
          <w:sz w:val="24"/>
          <w:szCs w:val="24"/>
        </w:rPr>
        <w:t xml:space="preserve"> should be fair, yet still challenging enough to make the students work hard to achieve their English language goals.</w:t>
      </w:r>
    </w:p>
    <w:p w:rsidR="00BC740D" w:rsidRDefault="00987977" w:rsidP="00987977">
      <w:pPr>
        <w:spacing w:line="480" w:lineRule="auto"/>
        <w:rPr>
          <w:rFonts w:asciiTheme="majorBidi" w:hAnsiTheme="majorBidi" w:cstheme="majorBidi"/>
          <w:sz w:val="24"/>
          <w:szCs w:val="24"/>
        </w:rPr>
      </w:pPr>
      <w:r>
        <w:rPr>
          <w:rFonts w:asciiTheme="majorBidi" w:hAnsiTheme="majorBidi" w:cstheme="majorBidi"/>
          <w:sz w:val="24"/>
          <w:szCs w:val="24"/>
        </w:rPr>
        <w:tab/>
        <w:t>Formative assessment will be used in four ways. Pre- and post- assessments will be completed by each student in the course. These will test students’ prior knowledge and post knowledge about English grammar. These assessments will contain only behavioral outcomes. The next type of formative assessment that will be used is daily homework. This homework will normally be</w:t>
      </w:r>
      <w:r w:rsidR="0099210A">
        <w:rPr>
          <w:rFonts w:asciiTheme="majorBidi" w:hAnsiTheme="majorBidi" w:cstheme="majorBidi"/>
          <w:sz w:val="24"/>
          <w:szCs w:val="24"/>
        </w:rPr>
        <w:t xml:space="preserve"> wr</w:t>
      </w:r>
      <w:r w:rsidR="00D230B4">
        <w:rPr>
          <w:rFonts w:asciiTheme="majorBidi" w:hAnsiTheme="majorBidi" w:cstheme="majorBidi"/>
          <w:sz w:val="24"/>
          <w:szCs w:val="24"/>
        </w:rPr>
        <w:t>i</w:t>
      </w:r>
      <w:r w:rsidR="0099210A">
        <w:rPr>
          <w:rFonts w:asciiTheme="majorBidi" w:hAnsiTheme="majorBidi" w:cstheme="majorBidi"/>
          <w:sz w:val="24"/>
          <w:szCs w:val="24"/>
        </w:rPr>
        <w:t>tten</w:t>
      </w:r>
      <w:r>
        <w:rPr>
          <w:rFonts w:asciiTheme="majorBidi" w:hAnsiTheme="majorBidi" w:cstheme="majorBidi"/>
          <w:sz w:val="24"/>
          <w:szCs w:val="24"/>
        </w:rPr>
        <w:t xml:space="preserve"> in a worksheet or essay style. Behavioral and problem solving outcomes will be assessed in the daily homework. Students will be able to correct each other’s homework in class and discuss the challenges they faced with the homework together in groups. </w:t>
      </w:r>
    </w:p>
    <w:p w:rsidR="00987977" w:rsidRDefault="00987977" w:rsidP="00987977">
      <w:pPr>
        <w:spacing w:line="480" w:lineRule="auto"/>
        <w:rPr>
          <w:rFonts w:asciiTheme="majorBidi" w:hAnsiTheme="majorBidi" w:cstheme="majorBidi"/>
          <w:sz w:val="24"/>
          <w:szCs w:val="24"/>
        </w:rPr>
      </w:pPr>
      <w:r>
        <w:rPr>
          <w:rFonts w:asciiTheme="majorBidi" w:hAnsiTheme="majorBidi" w:cstheme="majorBidi"/>
          <w:sz w:val="24"/>
          <w:szCs w:val="24"/>
        </w:rPr>
        <w:tab/>
        <w:t xml:space="preserve">Group practice exercises is the third type of formative assessment that will be used. These exercises could include acting out a real life scenarios (ex. interview), word games, writing short stories, and other fun exercises that include English grammar practice. This types of exercises will use problem solving outcomes. The instructor will use their own rubric to grade any of these exercises. The fourth type of formative assessment that will be used is quizzes. </w:t>
      </w:r>
      <w:r>
        <w:rPr>
          <w:rFonts w:asciiTheme="majorBidi" w:hAnsiTheme="majorBidi" w:cstheme="majorBidi"/>
          <w:sz w:val="24"/>
          <w:szCs w:val="24"/>
        </w:rPr>
        <w:lastRenderedPageBreak/>
        <w:t>These will be distributed to the students at the end of every sub-unit. They will use behavioral and problem-solving outcomes. They will be graded using a rubric and answer sheets by the instructor. These</w:t>
      </w:r>
      <w:r w:rsidR="0099210A">
        <w:rPr>
          <w:rFonts w:asciiTheme="majorBidi" w:hAnsiTheme="majorBidi" w:cstheme="majorBidi"/>
          <w:sz w:val="24"/>
          <w:szCs w:val="24"/>
        </w:rPr>
        <w:t xml:space="preserve"> graded quizzes</w:t>
      </w:r>
      <w:r>
        <w:rPr>
          <w:rFonts w:asciiTheme="majorBidi" w:hAnsiTheme="majorBidi" w:cstheme="majorBidi"/>
          <w:sz w:val="24"/>
          <w:szCs w:val="24"/>
        </w:rPr>
        <w:t xml:space="preserve"> will </w:t>
      </w:r>
      <w:r w:rsidR="0099210A">
        <w:rPr>
          <w:rFonts w:asciiTheme="majorBidi" w:hAnsiTheme="majorBidi" w:cstheme="majorBidi"/>
          <w:sz w:val="24"/>
          <w:szCs w:val="24"/>
        </w:rPr>
        <w:t>encompass a large percentage of each students’ final grade that will be computed in order for them to pass the course.</w:t>
      </w:r>
    </w:p>
    <w:p w:rsidR="0099210A" w:rsidRPr="00BC740D" w:rsidRDefault="0099210A" w:rsidP="00987977">
      <w:pPr>
        <w:spacing w:line="480" w:lineRule="auto"/>
        <w:rPr>
          <w:rFonts w:asciiTheme="majorBidi" w:hAnsiTheme="majorBidi" w:cstheme="majorBidi"/>
          <w:sz w:val="24"/>
          <w:szCs w:val="24"/>
        </w:rPr>
      </w:pPr>
      <w:r>
        <w:rPr>
          <w:rFonts w:asciiTheme="majorBidi" w:hAnsiTheme="majorBidi" w:cstheme="majorBidi"/>
          <w:sz w:val="24"/>
          <w:szCs w:val="24"/>
        </w:rPr>
        <w:tab/>
        <w:t>Summative assessment will be used as the last assessment for the unit. This assessment will be a test and essay that includes all of the subunit topics. All learning outcomes will be assessed through this test.</w:t>
      </w:r>
      <w:bookmarkStart w:id="0" w:name="_GoBack"/>
      <w:bookmarkEnd w:id="0"/>
    </w:p>
    <w:sectPr w:rsidR="0099210A" w:rsidRPr="00BC74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21A" w:rsidRDefault="00D4321A" w:rsidP="00BC740D">
      <w:pPr>
        <w:spacing w:after="0" w:line="240" w:lineRule="auto"/>
      </w:pPr>
      <w:r>
        <w:separator/>
      </w:r>
    </w:p>
  </w:endnote>
  <w:endnote w:type="continuationSeparator" w:id="0">
    <w:p w:rsidR="00D4321A" w:rsidRDefault="00D4321A" w:rsidP="00BC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21A" w:rsidRDefault="00D4321A" w:rsidP="00BC740D">
      <w:pPr>
        <w:spacing w:after="0" w:line="240" w:lineRule="auto"/>
      </w:pPr>
      <w:r>
        <w:separator/>
      </w:r>
    </w:p>
  </w:footnote>
  <w:footnote w:type="continuationSeparator" w:id="0">
    <w:p w:rsidR="00D4321A" w:rsidRDefault="00D4321A" w:rsidP="00BC7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0D" w:rsidRPr="00BC740D" w:rsidRDefault="00BC740D">
    <w:pPr>
      <w:pStyle w:val="Header"/>
      <w:rPr>
        <w:rFonts w:asciiTheme="majorBidi" w:hAnsiTheme="majorBidi" w:cstheme="majorBidi"/>
        <w:sz w:val="24"/>
        <w:szCs w:val="24"/>
      </w:rPr>
    </w:pPr>
    <w:r w:rsidRPr="00BC740D">
      <w:rPr>
        <w:rFonts w:asciiTheme="majorBidi" w:hAnsiTheme="majorBidi" w:cstheme="majorBidi"/>
        <w:sz w:val="24"/>
        <w:szCs w:val="24"/>
      </w:rPr>
      <w:t>Mona Ghran</w:t>
    </w:r>
  </w:p>
  <w:p w:rsidR="00BC740D" w:rsidRPr="00BC740D" w:rsidRDefault="00BC740D">
    <w:pPr>
      <w:pStyle w:val="Header"/>
      <w:rPr>
        <w:rFonts w:asciiTheme="majorBidi" w:hAnsiTheme="majorBidi" w:cstheme="majorBidi"/>
        <w:sz w:val="24"/>
        <w:szCs w:val="24"/>
      </w:rPr>
    </w:pPr>
    <w:r w:rsidRPr="00BC740D">
      <w:rPr>
        <w:rFonts w:asciiTheme="majorBidi" w:hAnsiTheme="majorBidi" w:cstheme="majorBidi"/>
        <w:sz w:val="24"/>
        <w:szCs w:val="24"/>
      </w:rPr>
      <w:t>Curriculum Design Project</w:t>
    </w:r>
  </w:p>
  <w:p w:rsidR="00BC740D" w:rsidRPr="00BC740D" w:rsidRDefault="00BC740D">
    <w:pPr>
      <w:pStyle w:val="Header"/>
      <w:rPr>
        <w:rFonts w:asciiTheme="majorBidi" w:hAnsiTheme="majorBidi" w:cstheme="majorBidi"/>
        <w:sz w:val="24"/>
        <w:szCs w:val="24"/>
      </w:rPr>
    </w:pPr>
    <w:proofErr w:type="spellStart"/>
    <w:r w:rsidRPr="00BC740D">
      <w:rPr>
        <w:rFonts w:asciiTheme="majorBidi" w:hAnsiTheme="majorBidi" w:cstheme="majorBidi"/>
        <w:sz w:val="24"/>
        <w:szCs w:val="24"/>
      </w:rPr>
      <w:t>Ghran.Curriculumdesignproject-evaluationstrategy</w:t>
    </w:r>
    <w:proofErr w:type="spellEnd"/>
  </w:p>
  <w:p w:rsidR="00BC740D" w:rsidRPr="00BC740D" w:rsidRDefault="00BC740D">
    <w:pPr>
      <w:pStyle w:val="Header"/>
      <w:rPr>
        <w:rFonts w:asciiTheme="majorBidi" w:hAnsiTheme="majorBidi" w:cstheme="majorBid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0D"/>
    <w:rsid w:val="00987977"/>
    <w:rsid w:val="0099210A"/>
    <w:rsid w:val="00BC740D"/>
    <w:rsid w:val="00C4069E"/>
    <w:rsid w:val="00D230B4"/>
    <w:rsid w:val="00D43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4AA52-082F-4D73-8F3B-95DCADAE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40D"/>
  </w:style>
  <w:style w:type="paragraph" w:styleId="Footer">
    <w:name w:val="footer"/>
    <w:basedOn w:val="Normal"/>
    <w:link w:val="FooterChar"/>
    <w:uiPriority w:val="99"/>
    <w:unhideWhenUsed/>
    <w:rsid w:val="00BC7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1</cp:revision>
  <dcterms:created xsi:type="dcterms:W3CDTF">2015-09-27T19:06:00Z</dcterms:created>
  <dcterms:modified xsi:type="dcterms:W3CDTF">2015-09-27T19:41:00Z</dcterms:modified>
</cp:coreProperties>
</file>