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E3" w:rsidRPr="005528E3" w:rsidRDefault="005528E3" w:rsidP="005528E3">
      <w:pPr>
        <w:rPr>
          <w:sz w:val="24"/>
          <w:szCs w:val="24"/>
        </w:rPr>
      </w:pPr>
      <w:r w:rsidRPr="005528E3">
        <w:rPr>
          <w:sz w:val="24"/>
          <w:szCs w:val="24"/>
        </w:rPr>
        <w:t xml:space="preserve">De acuerdo al </w:t>
      </w:r>
      <w:r w:rsidRPr="005528E3">
        <w:rPr>
          <w:b/>
          <w:sz w:val="24"/>
          <w:szCs w:val="24"/>
        </w:rPr>
        <w:t>Real Decreto 1105/2014, de 26 de diciembre, por el que se establece el currículo básico de la Educación Secundaria</w:t>
      </w:r>
      <w:r w:rsidRPr="005528E3">
        <w:rPr>
          <w:sz w:val="24"/>
          <w:szCs w:val="24"/>
        </w:rPr>
        <w:t xml:space="preserve"> debemos entender por objetivos, </w:t>
      </w:r>
      <w:r w:rsidRPr="005528E3">
        <w:rPr>
          <w:b/>
          <w:sz w:val="24"/>
          <w:szCs w:val="24"/>
        </w:rPr>
        <w:t>las capacidades que se espera hayan adquirido los alumnos al término de las enseñanzas</w:t>
      </w:r>
      <w:r w:rsidRPr="005528E3">
        <w:rPr>
          <w:sz w:val="24"/>
          <w:szCs w:val="24"/>
        </w:rPr>
        <w:t xml:space="preserve"> </w:t>
      </w:r>
      <w:r w:rsidRPr="005528E3">
        <w:rPr>
          <w:b/>
          <w:sz w:val="24"/>
          <w:szCs w:val="24"/>
        </w:rPr>
        <w:t>(enunciados desde la a) hasta la l)).</w:t>
      </w:r>
    </w:p>
    <w:p w:rsidR="005528E3" w:rsidRPr="005528E3" w:rsidRDefault="005528E3" w:rsidP="00F15614">
      <w:pPr>
        <w:pStyle w:val="Pa6"/>
        <w:ind w:firstLine="340"/>
        <w:jc w:val="both"/>
        <w:rPr>
          <w:color w:val="000000"/>
          <w:sz w:val="20"/>
          <w:szCs w:val="20"/>
          <w:lang w:val="es-ES_tradnl"/>
        </w:rPr>
      </w:pPr>
    </w:p>
    <w:p w:rsidR="00F15614" w:rsidRPr="005528E3" w:rsidRDefault="005528E3" w:rsidP="00F15614">
      <w:pPr>
        <w:pStyle w:val="Pa6"/>
        <w:ind w:firstLine="340"/>
        <w:jc w:val="both"/>
        <w:rPr>
          <w:color w:val="000000"/>
        </w:rPr>
      </w:pPr>
      <w:r w:rsidRPr="005528E3">
        <w:rPr>
          <w:color w:val="000000"/>
        </w:rPr>
        <w:t>“</w:t>
      </w:r>
      <w:r w:rsidR="00F15614" w:rsidRPr="005528E3">
        <w:rPr>
          <w:color w:val="000000"/>
        </w:rPr>
        <w:t>La Educación Secundaria Obligatoria contribuirá a desarrollar en los alumnos y las alumnas las capacidades que les permitan:</w:t>
      </w:r>
    </w:p>
    <w:p w:rsidR="00F15614" w:rsidRPr="005528E3" w:rsidRDefault="00F15614" w:rsidP="00F15614">
      <w:pPr>
        <w:pStyle w:val="Pa12"/>
        <w:numPr>
          <w:ilvl w:val="0"/>
          <w:numId w:val="4"/>
        </w:numPr>
        <w:spacing w:before="100"/>
        <w:jc w:val="both"/>
        <w:rPr>
          <w:color w:val="000000"/>
        </w:rPr>
      </w:pPr>
      <w:r w:rsidRPr="005528E3">
        <w:rPr>
          <w:color w:val="000000"/>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F15614" w:rsidRPr="005528E3" w:rsidRDefault="00F15614" w:rsidP="00F15614">
      <w:pPr>
        <w:pStyle w:val="Pa6"/>
        <w:numPr>
          <w:ilvl w:val="0"/>
          <w:numId w:val="4"/>
        </w:numPr>
        <w:jc w:val="both"/>
        <w:rPr>
          <w:color w:val="000000"/>
        </w:rPr>
      </w:pPr>
      <w:r w:rsidRPr="005528E3">
        <w:rPr>
          <w:color w:val="000000"/>
        </w:rPr>
        <w:t>Desarrollar y consolidar hábitos de disciplina, estudio y trabajo individual y en equipo como condición necesaria para una realización eficaz de las tareas del aprendizaje y como medio de desarrollo personal.</w:t>
      </w:r>
    </w:p>
    <w:p w:rsidR="00F15614" w:rsidRPr="005528E3" w:rsidRDefault="00F15614" w:rsidP="00F15614">
      <w:pPr>
        <w:pStyle w:val="Pa6"/>
        <w:numPr>
          <w:ilvl w:val="0"/>
          <w:numId w:val="4"/>
        </w:numPr>
        <w:jc w:val="both"/>
        <w:rPr>
          <w:color w:val="000000"/>
        </w:rPr>
      </w:pPr>
      <w:r w:rsidRPr="005528E3">
        <w:rPr>
          <w:color w:val="000000"/>
        </w:rPr>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F15614" w:rsidRPr="005528E3" w:rsidRDefault="00F15614" w:rsidP="00F15614">
      <w:pPr>
        <w:pStyle w:val="Pa6"/>
        <w:numPr>
          <w:ilvl w:val="0"/>
          <w:numId w:val="4"/>
        </w:numPr>
        <w:jc w:val="both"/>
        <w:rPr>
          <w:color w:val="000000"/>
        </w:rPr>
      </w:pPr>
      <w:r w:rsidRPr="005528E3">
        <w:rPr>
          <w:color w:val="000000"/>
        </w:rPr>
        <w:t>Fortalecer sus capacidades afectivas en todos los ámbitos de la personalidad y en sus relaciones con los demás, así como rechazar la violencia, los prejuicios de cualquier tipo, los comportamientos sexistas y resolver pacíficamente los conflictos.</w:t>
      </w:r>
    </w:p>
    <w:p w:rsidR="00F15614" w:rsidRPr="005528E3" w:rsidRDefault="00F15614" w:rsidP="00F15614">
      <w:pPr>
        <w:pStyle w:val="Pa6"/>
        <w:numPr>
          <w:ilvl w:val="0"/>
          <w:numId w:val="4"/>
        </w:numPr>
        <w:jc w:val="both"/>
        <w:rPr>
          <w:color w:val="000000"/>
        </w:rPr>
      </w:pPr>
      <w:r w:rsidRPr="005528E3">
        <w:rPr>
          <w:color w:val="000000"/>
        </w:rPr>
        <w:t>Desarrollar destrezas básicas en la utilización de las fuentes de información para, con sentido crítico, adquirir nuevos conocimientos. Adquirir una preparación básica en el campo de las tecnologías, especialmente las de la información y la comunicación.</w:t>
      </w:r>
    </w:p>
    <w:p w:rsidR="00F15614" w:rsidRPr="005528E3" w:rsidRDefault="00F15614" w:rsidP="00F15614">
      <w:pPr>
        <w:pStyle w:val="Pa6"/>
        <w:numPr>
          <w:ilvl w:val="0"/>
          <w:numId w:val="4"/>
        </w:numPr>
        <w:jc w:val="both"/>
        <w:rPr>
          <w:color w:val="000000"/>
        </w:rPr>
      </w:pPr>
      <w:r w:rsidRPr="005528E3">
        <w:rPr>
          <w:color w:val="000000"/>
        </w:rPr>
        <w:t>Concebir el conocimiento científico como un saber integrado, que se estructura en distintas disciplinas, así como conocer y aplicar los métodos para identificar los problemas en los diversos campos del conocimiento y de la experiencia.</w:t>
      </w:r>
    </w:p>
    <w:p w:rsidR="00F15614" w:rsidRPr="005528E3" w:rsidRDefault="00F15614" w:rsidP="00F15614">
      <w:pPr>
        <w:pStyle w:val="Pa6"/>
        <w:numPr>
          <w:ilvl w:val="0"/>
          <w:numId w:val="4"/>
        </w:numPr>
        <w:jc w:val="both"/>
        <w:rPr>
          <w:color w:val="000000"/>
        </w:rPr>
      </w:pPr>
      <w:r w:rsidRPr="005528E3">
        <w:rPr>
          <w:color w:val="000000"/>
        </w:rPr>
        <w:t>Desarrollar el espíritu emprendedor y la confianza en sí mismo, la participación, el sentido crítico, la iniciativa personal y la capacidad para aprender a aprender, planificar, tomar decisiones y asumir responsabilidades.</w:t>
      </w:r>
    </w:p>
    <w:p w:rsidR="00F15614" w:rsidRPr="005528E3" w:rsidRDefault="00F15614" w:rsidP="00F15614">
      <w:pPr>
        <w:pStyle w:val="Pa6"/>
        <w:numPr>
          <w:ilvl w:val="0"/>
          <w:numId w:val="4"/>
        </w:numPr>
        <w:jc w:val="both"/>
        <w:rPr>
          <w:color w:val="000000"/>
        </w:rPr>
      </w:pPr>
      <w:r w:rsidRPr="005528E3">
        <w:rPr>
          <w:color w:val="000000"/>
        </w:rPr>
        <w:t>Comprender y expresar con corrección, oralmente y por escrito, en la lengua castellana y, si la hubiere, en la lengua cooficial de la Comunidad Autónoma, textos y mensajes complejos, e iniciarse en el conocimiento, la lectura y el estudio de la literatura.</w:t>
      </w:r>
    </w:p>
    <w:p w:rsidR="00F15614" w:rsidRPr="005528E3" w:rsidRDefault="00F15614" w:rsidP="00F15614">
      <w:pPr>
        <w:pStyle w:val="Pa6"/>
        <w:numPr>
          <w:ilvl w:val="0"/>
          <w:numId w:val="4"/>
        </w:numPr>
        <w:jc w:val="both"/>
        <w:rPr>
          <w:color w:val="000000"/>
        </w:rPr>
      </w:pPr>
      <w:r w:rsidRPr="005528E3">
        <w:rPr>
          <w:color w:val="000000"/>
        </w:rPr>
        <w:t>Comprender y expresarse en una o más lenguas extranjeras de manera apropiada.</w:t>
      </w:r>
    </w:p>
    <w:p w:rsidR="00F15614" w:rsidRPr="005528E3" w:rsidRDefault="00F15614" w:rsidP="00F15614">
      <w:pPr>
        <w:pStyle w:val="Pa6"/>
        <w:numPr>
          <w:ilvl w:val="0"/>
          <w:numId w:val="4"/>
        </w:numPr>
        <w:jc w:val="both"/>
        <w:rPr>
          <w:color w:val="000000"/>
        </w:rPr>
      </w:pPr>
      <w:r w:rsidRPr="005528E3">
        <w:rPr>
          <w:color w:val="000000"/>
        </w:rPr>
        <w:lastRenderedPageBreak/>
        <w:t>Conocer, valorar y respetar los aspectos básicos de la cultura y la historia propias y de los demás, así como el patrimonio artístico y cultural.</w:t>
      </w:r>
    </w:p>
    <w:p w:rsidR="00F15614" w:rsidRPr="005528E3" w:rsidRDefault="00F15614" w:rsidP="00F15614">
      <w:pPr>
        <w:pStyle w:val="Pa6"/>
        <w:numPr>
          <w:ilvl w:val="0"/>
          <w:numId w:val="4"/>
        </w:numPr>
        <w:jc w:val="both"/>
        <w:rPr>
          <w:color w:val="000000"/>
        </w:rPr>
      </w:pPr>
      <w:r w:rsidRPr="005528E3">
        <w:rPr>
          <w:color w:val="000000"/>
        </w:rPr>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rsidR="0093263B" w:rsidRPr="005528E3" w:rsidRDefault="00F15614" w:rsidP="00F15614">
      <w:pPr>
        <w:pStyle w:val="Prrafodelista"/>
        <w:numPr>
          <w:ilvl w:val="0"/>
          <w:numId w:val="4"/>
        </w:numPr>
        <w:rPr>
          <w:rFonts w:ascii="Arial" w:hAnsi="Arial" w:cs="Arial"/>
          <w:sz w:val="24"/>
          <w:szCs w:val="24"/>
        </w:rPr>
      </w:pPr>
      <w:r w:rsidRPr="005528E3">
        <w:rPr>
          <w:rFonts w:ascii="Arial" w:hAnsi="Arial" w:cs="Arial"/>
          <w:color w:val="000000"/>
          <w:sz w:val="24"/>
          <w:szCs w:val="24"/>
        </w:rPr>
        <w:t>Apreciar la creación artística y comprender el lenguaje de las distintas manifestaciones artísticas, utilizando diversos medios de expresión y repre</w:t>
      </w:r>
      <w:bookmarkStart w:id="0" w:name="_GoBack"/>
      <w:bookmarkEnd w:id="0"/>
      <w:r w:rsidRPr="005528E3">
        <w:rPr>
          <w:rFonts w:ascii="Arial" w:hAnsi="Arial" w:cs="Arial"/>
          <w:color w:val="000000"/>
          <w:sz w:val="24"/>
          <w:szCs w:val="24"/>
        </w:rPr>
        <w:t>sentación.</w:t>
      </w:r>
      <w:r w:rsidR="005528E3" w:rsidRPr="005528E3">
        <w:rPr>
          <w:rFonts w:ascii="Arial" w:hAnsi="Arial" w:cs="Arial"/>
          <w:sz w:val="24"/>
          <w:szCs w:val="24"/>
        </w:rPr>
        <w:t xml:space="preserve"> “</w:t>
      </w:r>
    </w:p>
    <w:sectPr w:rsidR="0093263B" w:rsidRPr="005528E3" w:rsidSect="00EB2E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45FD"/>
    <w:multiLevelType w:val="hybridMultilevel"/>
    <w:tmpl w:val="3A949F04"/>
    <w:lvl w:ilvl="0" w:tplc="3132DB14">
      <w:start w:val="1"/>
      <w:numFmt w:val="lowerRoman"/>
      <w:lvlText w:val="%1)"/>
      <w:lvlJc w:val="left"/>
      <w:pPr>
        <w:ind w:left="1060" w:hanging="72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1">
    <w:nsid w:val="24C95ABA"/>
    <w:multiLevelType w:val="hybridMultilevel"/>
    <w:tmpl w:val="9238F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05258D"/>
    <w:multiLevelType w:val="hybridMultilevel"/>
    <w:tmpl w:val="6BF8861C"/>
    <w:lvl w:ilvl="0" w:tplc="2A90448E">
      <w:start w:val="1"/>
      <w:numFmt w:val="lowerLetter"/>
      <w:lvlText w:val="%1)"/>
      <w:lvlJc w:val="left"/>
      <w:pPr>
        <w:ind w:left="925" w:hanging="585"/>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3">
    <w:nsid w:val="6F82139F"/>
    <w:multiLevelType w:val="hybridMultilevel"/>
    <w:tmpl w:val="E3421A24"/>
    <w:lvl w:ilvl="0" w:tplc="2A90448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15614"/>
    <w:rsid w:val="005528E3"/>
    <w:rsid w:val="005E5B55"/>
    <w:rsid w:val="0093263B"/>
    <w:rsid w:val="00B447AF"/>
    <w:rsid w:val="00C50583"/>
    <w:rsid w:val="00EB2E5D"/>
    <w:rsid w:val="00F156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E3"/>
    <w:pPr>
      <w:widowControl w:val="0"/>
      <w:adjustRightInd w:val="0"/>
      <w:spacing w:before="120" w:after="0" w:line="360" w:lineRule="atLeast"/>
      <w:jc w:val="both"/>
      <w:textAlignment w:val="baseline"/>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15614"/>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F15614"/>
    <w:pPr>
      <w:spacing w:line="201" w:lineRule="atLeast"/>
    </w:pPr>
    <w:rPr>
      <w:color w:val="auto"/>
    </w:rPr>
  </w:style>
  <w:style w:type="paragraph" w:customStyle="1" w:styleId="Pa12">
    <w:name w:val="Pa12"/>
    <w:basedOn w:val="Default"/>
    <w:next w:val="Default"/>
    <w:uiPriority w:val="99"/>
    <w:rsid w:val="00F15614"/>
    <w:pPr>
      <w:spacing w:line="201" w:lineRule="atLeast"/>
    </w:pPr>
    <w:rPr>
      <w:color w:val="auto"/>
    </w:rPr>
  </w:style>
  <w:style w:type="paragraph" w:styleId="Prrafodelista">
    <w:name w:val="List Paragraph"/>
    <w:basedOn w:val="Normal"/>
    <w:uiPriority w:val="34"/>
    <w:qFormat/>
    <w:rsid w:val="00F15614"/>
    <w:pPr>
      <w:widowControl/>
      <w:adjustRightInd/>
      <w:spacing w:before="0" w:after="200" w:line="276" w:lineRule="auto"/>
      <w:ind w:left="720"/>
      <w:contextualSpacing/>
      <w:jc w:val="left"/>
      <w:textAlignment w:val="auto"/>
    </w:pPr>
    <w:rPr>
      <w:rFonts w:asciiTheme="minorHAnsi" w:eastAsiaTheme="minorHAnsi" w:hAnsiTheme="minorHAnsi" w:cstheme="minorBidi"/>
      <w:sz w:val="22"/>
      <w:szCs w:val="22"/>
      <w:lang w:val="es-ES" w:eastAsia="en-US"/>
    </w:rPr>
  </w:style>
  <w:style w:type="paragraph" w:customStyle="1" w:styleId="normal10">
    <w:name w:val="normal10"/>
    <w:basedOn w:val="Normal"/>
    <w:rsid w:val="00B447AF"/>
    <w:rPr>
      <w:sz w:val="18"/>
    </w:rPr>
  </w:style>
  <w:style w:type="paragraph" w:customStyle="1" w:styleId="c22">
    <w:name w:val="c22"/>
    <w:basedOn w:val="Normal"/>
    <w:rsid w:val="00B447AF"/>
    <w:pPr>
      <w:spacing w:before="100" w:beforeAutospacing="1" w:after="100" w:afterAutospacing="1"/>
      <w:jc w:val="left"/>
    </w:pPr>
    <w:rPr>
      <w:rFonts w:ascii="Arial Unicode MS" w:eastAsia="Arial Unicode MS" w:hAnsi="Arial Unicode MS" w:cs="Arial Unicode MS"/>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15614"/>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F15614"/>
    <w:pPr>
      <w:spacing w:line="201" w:lineRule="atLeast"/>
    </w:pPr>
    <w:rPr>
      <w:color w:val="auto"/>
    </w:rPr>
  </w:style>
  <w:style w:type="paragraph" w:customStyle="1" w:styleId="Pa12">
    <w:name w:val="Pa12"/>
    <w:basedOn w:val="Default"/>
    <w:next w:val="Default"/>
    <w:uiPriority w:val="99"/>
    <w:rsid w:val="00F15614"/>
    <w:pPr>
      <w:spacing w:line="201" w:lineRule="atLeast"/>
    </w:pPr>
    <w:rPr>
      <w:color w:val="auto"/>
    </w:rPr>
  </w:style>
  <w:style w:type="paragraph" w:styleId="Prrafodelista">
    <w:name w:val="List Paragraph"/>
    <w:basedOn w:val="Normal"/>
    <w:uiPriority w:val="34"/>
    <w:qFormat/>
    <w:rsid w:val="00F156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CO_Quinteros</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cp:lastModifiedBy>
  <cp:revision>4</cp:revision>
  <dcterms:created xsi:type="dcterms:W3CDTF">2015-10-08T19:18:00Z</dcterms:created>
  <dcterms:modified xsi:type="dcterms:W3CDTF">2015-10-10T15:25:00Z</dcterms:modified>
</cp:coreProperties>
</file>