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03" w:rsidRDefault="00341C03">
      <w:pPr>
        <w:rPr>
          <w:rFonts w:ascii="Arial" w:hAnsi="Arial" w:cs="Arial"/>
          <w:color w:val="0C0C0C"/>
          <w:sz w:val="21"/>
          <w:szCs w:val="21"/>
          <w:shd w:val="clear" w:color="auto" w:fill="FFFFFF"/>
        </w:rPr>
      </w:pPr>
      <w:r>
        <w:rPr>
          <w:rFonts w:ascii="Arial" w:hAnsi="Arial" w:cs="Arial"/>
          <w:color w:val="0C0C0C"/>
          <w:sz w:val="21"/>
          <w:szCs w:val="21"/>
          <w:shd w:val="clear" w:color="auto" w:fill="FFFFFF"/>
        </w:rPr>
        <w:t>Disarticulation:</w:t>
      </w:r>
    </w:p>
    <w:p w:rsidR="00341C03" w:rsidRDefault="00341C03">
      <w:pPr>
        <w:rPr>
          <w:rFonts w:ascii="Arial" w:hAnsi="Arial" w:cs="Arial"/>
          <w:color w:val="0C0C0C"/>
          <w:sz w:val="21"/>
          <w:szCs w:val="21"/>
          <w:shd w:val="clear" w:color="auto" w:fill="FFFFFF"/>
        </w:rPr>
      </w:pPr>
      <w:r>
        <w:rPr>
          <w:noProof/>
          <w:lang w:eastAsia="en-TT"/>
        </w:rPr>
        <w:drawing>
          <wp:inline distT="0" distB="0" distL="0" distR="0" wp14:anchorId="490D0130" wp14:editId="22634AC5">
            <wp:extent cx="5943600" cy="522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224780"/>
                    </a:xfrm>
                    <a:prstGeom prst="rect">
                      <a:avLst/>
                    </a:prstGeom>
                  </pic:spPr>
                </pic:pic>
              </a:graphicData>
            </a:graphic>
          </wp:inline>
        </w:drawing>
      </w:r>
    </w:p>
    <w:p w:rsidR="00341C03" w:rsidRDefault="00341C03">
      <w:pPr>
        <w:rPr>
          <w:rFonts w:ascii="Arial" w:hAnsi="Arial" w:cs="Arial"/>
          <w:color w:val="0C0C0C"/>
          <w:sz w:val="21"/>
          <w:szCs w:val="21"/>
          <w:shd w:val="clear" w:color="auto" w:fill="FFFFFF"/>
        </w:rPr>
      </w:pPr>
    </w:p>
    <w:p w:rsidR="00341C03" w:rsidRDefault="00341C03">
      <w:pPr>
        <w:rPr>
          <w:rFonts w:ascii="Arial" w:hAnsi="Arial" w:cs="Arial"/>
          <w:color w:val="0C0C0C"/>
          <w:sz w:val="21"/>
          <w:szCs w:val="21"/>
          <w:shd w:val="clear" w:color="auto" w:fill="FFFFFF"/>
        </w:rPr>
      </w:pPr>
      <w:r>
        <w:rPr>
          <w:rFonts w:ascii="Arial" w:hAnsi="Arial" w:cs="Arial"/>
          <w:color w:val="0C0C0C"/>
          <w:sz w:val="21"/>
          <w:szCs w:val="21"/>
          <w:shd w:val="clear" w:color="auto" w:fill="FFFFFF"/>
        </w:rPr>
        <w:t xml:space="preserve">Amputation of one digit at the proximal interphalangeal joint or just above is a common procedure in cattle practice. </w:t>
      </w:r>
    </w:p>
    <w:p w:rsidR="00341C03" w:rsidRDefault="00341C03">
      <w:pPr>
        <w:rPr>
          <w:rFonts w:ascii="Arial" w:hAnsi="Arial" w:cs="Arial"/>
          <w:color w:val="0C0C0C"/>
          <w:sz w:val="21"/>
          <w:szCs w:val="21"/>
          <w:shd w:val="clear" w:color="auto" w:fill="FFFFFF"/>
        </w:rPr>
      </w:pPr>
      <w:r>
        <w:rPr>
          <w:rFonts w:ascii="Arial" w:hAnsi="Arial" w:cs="Arial"/>
          <w:color w:val="0C0C0C"/>
          <w:sz w:val="21"/>
          <w:szCs w:val="21"/>
          <w:shd w:val="clear" w:color="auto" w:fill="FFFFFF"/>
        </w:rPr>
        <w:t xml:space="preserve">Procedure: </w:t>
      </w:r>
    </w:p>
    <w:p w:rsidR="00341C03" w:rsidRPr="00341C03" w:rsidRDefault="00341C03" w:rsidP="00341C03">
      <w:pPr>
        <w:pStyle w:val="ListParagraph"/>
        <w:numPr>
          <w:ilvl w:val="0"/>
          <w:numId w:val="1"/>
        </w:numPr>
      </w:pPr>
      <w:r w:rsidRPr="00341C03">
        <w:rPr>
          <w:rFonts w:ascii="Arial" w:hAnsi="Arial" w:cs="Arial"/>
          <w:color w:val="0C0C0C"/>
          <w:sz w:val="21"/>
          <w:szCs w:val="21"/>
          <w:shd w:val="clear" w:color="auto" w:fill="FFFFFF"/>
        </w:rPr>
        <w:t xml:space="preserve">After preparation a skin incision is made in the interdigital space and then beginning about 2 cm proximal to the interdigital cleft angling upward to a point on the lateral or medial side of the leg even with the distal margin of the accessory digit or dewclaw. </w:t>
      </w:r>
    </w:p>
    <w:p w:rsidR="00341C03" w:rsidRPr="00341C03" w:rsidRDefault="00341C03" w:rsidP="00341C03">
      <w:pPr>
        <w:pStyle w:val="ListParagraph"/>
        <w:numPr>
          <w:ilvl w:val="0"/>
          <w:numId w:val="1"/>
        </w:numPr>
      </w:pPr>
      <w:r w:rsidRPr="00341C03">
        <w:rPr>
          <w:rFonts w:ascii="Arial" w:hAnsi="Arial" w:cs="Arial"/>
          <w:color w:val="0C0C0C"/>
          <w:sz w:val="21"/>
          <w:szCs w:val="21"/>
          <w:shd w:val="clear" w:color="auto" w:fill="FFFFFF"/>
        </w:rPr>
        <w:t xml:space="preserve">All soft tissues can be sharply incised along the line of the skin incision. </w:t>
      </w:r>
    </w:p>
    <w:p w:rsidR="00341C03" w:rsidRPr="00341C03" w:rsidRDefault="00341C03" w:rsidP="00341C03">
      <w:pPr>
        <w:pStyle w:val="ListParagraph"/>
        <w:numPr>
          <w:ilvl w:val="0"/>
          <w:numId w:val="1"/>
        </w:numPr>
      </w:pPr>
      <w:r>
        <w:rPr>
          <w:rFonts w:ascii="Arial" w:hAnsi="Arial" w:cs="Arial"/>
          <w:color w:val="0C0C0C"/>
          <w:sz w:val="21"/>
          <w:szCs w:val="21"/>
          <w:shd w:val="clear" w:color="auto" w:fill="FFFFFF"/>
        </w:rPr>
        <w:t>T</w:t>
      </w:r>
      <w:r w:rsidRPr="00341C03">
        <w:rPr>
          <w:rFonts w:ascii="Arial" w:hAnsi="Arial" w:cs="Arial"/>
          <w:color w:val="0C0C0C"/>
          <w:sz w:val="21"/>
          <w:szCs w:val="21"/>
          <w:shd w:val="clear" w:color="auto" w:fill="FFFFFF"/>
        </w:rPr>
        <w:t xml:space="preserve">he digit may be amputated by sharp dissection to disarticulate the proximal </w:t>
      </w:r>
      <w:r>
        <w:rPr>
          <w:rFonts w:ascii="Arial" w:hAnsi="Arial" w:cs="Arial"/>
          <w:color w:val="0C0C0C"/>
          <w:sz w:val="21"/>
          <w:szCs w:val="21"/>
          <w:shd w:val="clear" w:color="auto" w:fill="FFFFFF"/>
        </w:rPr>
        <w:t xml:space="preserve">or the distal </w:t>
      </w:r>
      <w:r w:rsidRPr="00341C03">
        <w:rPr>
          <w:rFonts w:ascii="Arial" w:hAnsi="Arial" w:cs="Arial"/>
          <w:color w:val="0C0C0C"/>
          <w:sz w:val="21"/>
          <w:szCs w:val="21"/>
          <w:shd w:val="clear" w:color="auto" w:fill="FFFFFF"/>
        </w:rPr>
        <w:t>interphalangeal joint</w:t>
      </w:r>
      <w:r>
        <w:rPr>
          <w:rFonts w:ascii="Arial" w:hAnsi="Arial" w:cs="Arial"/>
          <w:color w:val="0C0C0C"/>
          <w:sz w:val="21"/>
          <w:szCs w:val="21"/>
          <w:shd w:val="clear" w:color="auto" w:fill="FFFFFF"/>
        </w:rPr>
        <w:t>s</w:t>
      </w:r>
      <w:r w:rsidRPr="00341C03">
        <w:rPr>
          <w:rFonts w:ascii="Arial" w:hAnsi="Arial" w:cs="Arial"/>
          <w:color w:val="0C0C0C"/>
          <w:sz w:val="21"/>
          <w:szCs w:val="21"/>
          <w:shd w:val="clear" w:color="auto" w:fill="FFFFFF"/>
        </w:rPr>
        <w:t xml:space="preserve">. </w:t>
      </w:r>
      <w:r>
        <w:rPr>
          <w:rFonts w:ascii="Arial" w:hAnsi="Arial" w:cs="Arial"/>
          <w:color w:val="0C0C0C"/>
          <w:sz w:val="21"/>
          <w:szCs w:val="21"/>
          <w:shd w:val="clear" w:color="auto" w:fill="FFFFFF"/>
        </w:rPr>
        <w:t>The blade cuts the connecting tissue between the bones and removes the tissue. There can be two types of disarticulation:</w:t>
      </w:r>
    </w:p>
    <w:p w:rsidR="00341C03" w:rsidRPr="00341C03" w:rsidRDefault="00341C03" w:rsidP="00341C03">
      <w:pPr>
        <w:pStyle w:val="ListParagraph"/>
      </w:pPr>
      <w:r>
        <w:rPr>
          <w:noProof/>
          <w:lang w:eastAsia="en-TT"/>
        </w:rPr>
        <w:lastRenderedPageBreak/>
        <w:drawing>
          <wp:inline distT="0" distB="0" distL="0" distR="0" wp14:anchorId="43DEDA1A" wp14:editId="61D099AD">
            <wp:extent cx="5943600" cy="4283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83710"/>
                    </a:xfrm>
                    <a:prstGeom prst="rect">
                      <a:avLst/>
                    </a:prstGeom>
                  </pic:spPr>
                </pic:pic>
              </a:graphicData>
            </a:graphic>
          </wp:inline>
        </w:drawing>
      </w:r>
    </w:p>
    <w:p w:rsidR="00341C03" w:rsidRPr="00341C03" w:rsidRDefault="00341C03" w:rsidP="00341C03">
      <w:pPr>
        <w:pStyle w:val="ListParagraph"/>
      </w:pPr>
      <w:bookmarkStart w:id="0" w:name="_GoBack"/>
      <w:bookmarkEnd w:id="0"/>
    </w:p>
    <w:p w:rsidR="00341C03" w:rsidRPr="00341C03" w:rsidRDefault="00341C03" w:rsidP="00341C03">
      <w:pPr>
        <w:pStyle w:val="ListParagraph"/>
        <w:numPr>
          <w:ilvl w:val="0"/>
          <w:numId w:val="1"/>
        </w:numPr>
      </w:pPr>
      <w:r w:rsidRPr="00341C03">
        <w:rPr>
          <w:rFonts w:ascii="Arial" w:hAnsi="Arial" w:cs="Arial"/>
          <w:color w:val="0C0C0C"/>
          <w:sz w:val="21"/>
          <w:szCs w:val="21"/>
          <w:shd w:val="clear" w:color="auto" w:fill="FFFFFF"/>
        </w:rPr>
        <w:t xml:space="preserve">Some practitioners ligate one or two arteries and others simply use a very tight bandage. </w:t>
      </w:r>
    </w:p>
    <w:p w:rsidR="00204EA8" w:rsidRDefault="00341C03" w:rsidP="00341C03">
      <w:pPr>
        <w:pStyle w:val="ListParagraph"/>
        <w:numPr>
          <w:ilvl w:val="0"/>
          <w:numId w:val="1"/>
        </w:numPr>
      </w:pPr>
      <w:r w:rsidRPr="00341C03">
        <w:rPr>
          <w:rFonts w:ascii="Arial" w:hAnsi="Arial" w:cs="Arial"/>
          <w:color w:val="0C0C0C"/>
          <w:sz w:val="21"/>
          <w:szCs w:val="21"/>
          <w:shd w:val="clear" w:color="auto" w:fill="FFFFFF"/>
        </w:rPr>
        <w:t xml:space="preserve">The cut surface of the removed portion should be carefully examined for evidence of sepsis or necrosis. If damaged tissue extends above the amputation and it is not debrided the outcome will be poor. After determining that all diseased tissue is removed, the surface of the wound is covered with an antiseptic or antibiotic dressing and a bandage applied to control </w:t>
      </w:r>
      <w:proofErr w:type="spellStart"/>
      <w:r w:rsidRPr="00341C03">
        <w:rPr>
          <w:rFonts w:ascii="Arial" w:hAnsi="Arial" w:cs="Arial"/>
          <w:color w:val="0C0C0C"/>
          <w:sz w:val="21"/>
          <w:szCs w:val="21"/>
          <w:shd w:val="clear" w:color="auto" w:fill="FFFFFF"/>
        </w:rPr>
        <w:t>hemorrhage</w:t>
      </w:r>
      <w:proofErr w:type="spellEnd"/>
      <w:r w:rsidRPr="00341C03">
        <w:rPr>
          <w:rFonts w:ascii="Arial" w:hAnsi="Arial" w:cs="Arial"/>
          <w:color w:val="0C0C0C"/>
          <w:sz w:val="21"/>
          <w:szCs w:val="21"/>
          <w:shd w:val="clear" w:color="auto" w:fill="FFFFFF"/>
        </w:rPr>
        <w:t>.</w:t>
      </w:r>
      <w:r w:rsidRPr="00341C03">
        <w:rPr>
          <w:rStyle w:val="apple-converted-space"/>
          <w:rFonts w:ascii="Arial" w:hAnsi="Arial" w:cs="Arial"/>
          <w:color w:val="0C0C0C"/>
          <w:sz w:val="21"/>
          <w:szCs w:val="21"/>
          <w:shd w:val="clear" w:color="auto" w:fill="FFFFFF"/>
        </w:rPr>
        <w:t> </w:t>
      </w:r>
    </w:p>
    <w:sectPr w:rsidR="00204E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745B0"/>
    <w:multiLevelType w:val="hybridMultilevel"/>
    <w:tmpl w:val="7540B50E"/>
    <w:lvl w:ilvl="0" w:tplc="9EC2ED40">
      <w:start w:val="1"/>
      <w:numFmt w:val="decimal"/>
      <w:lvlText w:val="%1."/>
      <w:lvlJc w:val="left"/>
      <w:pPr>
        <w:ind w:left="720" w:hanging="360"/>
      </w:pPr>
      <w:rPr>
        <w:rFonts w:ascii="Arial" w:hAnsi="Arial" w:cs="Arial" w:hint="default"/>
        <w:color w:val="0C0C0C"/>
        <w:sz w:val="21"/>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03"/>
    <w:rsid w:val="0015364B"/>
    <w:rsid w:val="00204EA8"/>
    <w:rsid w:val="00341C03"/>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39843-6A7E-46ED-8DAA-8F597F32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1C03"/>
  </w:style>
  <w:style w:type="paragraph" w:styleId="ListParagraph">
    <w:name w:val="List Paragraph"/>
    <w:basedOn w:val="Normal"/>
    <w:uiPriority w:val="34"/>
    <w:qFormat/>
    <w:rsid w:val="00341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Simona Seepaul</cp:lastModifiedBy>
  <cp:revision>1</cp:revision>
  <dcterms:created xsi:type="dcterms:W3CDTF">2015-10-13T04:28:00Z</dcterms:created>
  <dcterms:modified xsi:type="dcterms:W3CDTF">2015-10-13T04:35:00Z</dcterms:modified>
</cp:coreProperties>
</file>