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F3" w:rsidRPr="0096185D" w:rsidRDefault="0096185D" w:rsidP="007B08F8">
      <w:pPr>
        <w:jc w:val="center"/>
        <w:rPr>
          <w:rFonts w:ascii="Times New Roman" w:hAnsi="Times New Roman" w:cs="Times New Roman"/>
          <w:b/>
          <w:color w:val="D60093"/>
          <w:sz w:val="28"/>
          <w:szCs w:val="28"/>
          <w:u w:val="single"/>
        </w:rPr>
      </w:pPr>
      <w:r w:rsidRPr="0096185D">
        <w:rPr>
          <w:rFonts w:ascii="Times New Roman" w:hAnsi="Times New Roman" w:cs="Times New Roman"/>
          <w:b/>
          <w:color w:val="D60093"/>
          <w:sz w:val="28"/>
          <w:szCs w:val="28"/>
          <w:u w:val="single"/>
        </w:rPr>
        <w:t xml:space="preserve">Table 1: Drugs Necessary </w:t>
      </w:r>
      <w:proofErr w:type="gramStart"/>
      <w:r w:rsidRPr="0096185D">
        <w:rPr>
          <w:rFonts w:ascii="Times New Roman" w:hAnsi="Times New Roman" w:cs="Times New Roman"/>
          <w:b/>
          <w:color w:val="D60093"/>
          <w:sz w:val="28"/>
          <w:szCs w:val="28"/>
          <w:u w:val="single"/>
        </w:rPr>
        <w:t>For</w:t>
      </w:r>
      <w:proofErr w:type="gramEnd"/>
      <w:r w:rsidRPr="0096185D">
        <w:rPr>
          <w:rFonts w:ascii="Times New Roman" w:hAnsi="Times New Roman" w:cs="Times New Roman"/>
          <w:b/>
          <w:color w:val="D60093"/>
          <w:sz w:val="28"/>
          <w:szCs w:val="28"/>
          <w:u w:val="single"/>
        </w:rPr>
        <w:t xml:space="preserve"> Disbudding And Dehorning Of Cattle (Pre-Op, Intra-Op, Post-Op &amp; Emergency)</w:t>
      </w:r>
    </w:p>
    <w:p w:rsidR="00F40236" w:rsidRPr="00F40236" w:rsidRDefault="00F40236" w:rsidP="00F40236">
      <w:pPr>
        <w:jc w:val="both"/>
        <w:rPr>
          <w:rFonts w:ascii="Times New Roman" w:hAnsi="Times New Roman" w:cs="Times New Roman"/>
          <w:b/>
          <w:color w:val="9933FF"/>
          <w:sz w:val="24"/>
          <w:szCs w:val="24"/>
        </w:rPr>
      </w:pPr>
      <w:r w:rsidRPr="00F40236">
        <w:rPr>
          <w:rFonts w:ascii="Times New Roman" w:hAnsi="Times New Roman" w:cs="Times New Roman"/>
          <w:b/>
          <w:color w:val="9933FF"/>
          <w:sz w:val="24"/>
          <w:szCs w:val="24"/>
        </w:rPr>
        <w:t>Disbudding - calf = 50kg</w:t>
      </w:r>
      <w:r w:rsidRPr="00F40236">
        <w:rPr>
          <w:rFonts w:ascii="Times New Roman" w:hAnsi="Times New Roman" w:cs="Times New Roman"/>
          <w:b/>
          <w:color w:val="9933FF"/>
          <w:sz w:val="24"/>
          <w:szCs w:val="24"/>
        </w:rPr>
        <w:tab/>
      </w:r>
      <w:r w:rsidRPr="00F40236">
        <w:rPr>
          <w:rFonts w:ascii="Times New Roman" w:hAnsi="Times New Roman" w:cs="Times New Roman"/>
          <w:b/>
          <w:color w:val="9933FF"/>
          <w:sz w:val="24"/>
          <w:szCs w:val="24"/>
        </w:rPr>
        <w:tab/>
      </w:r>
    </w:p>
    <w:p w:rsidR="00F40236" w:rsidRPr="00F40236" w:rsidRDefault="00A55856" w:rsidP="00F40236">
      <w:pPr>
        <w:jc w:val="both"/>
        <w:rPr>
          <w:rFonts w:ascii="Times New Roman" w:hAnsi="Times New Roman" w:cs="Times New Roman"/>
          <w:b/>
          <w:color w:val="9933FF"/>
          <w:sz w:val="24"/>
          <w:szCs w:val="24"/>
        </w:rPr>
      </w:pPr>
      <w:r>
        <w:rPr>
          <w:rFonts w:ascii="Times New Roman" w:hAnsi="Times New Roman" w:cs="Times New Roman"/>
          <w:b/>
          <w:color w:val="9933FF"/>
          <w:sz w:val="24"/>
          <w:szCs w:val="24"/>
        </w:rPr>
        <w:t>Dehorning – yearling</w:t>
      </w:r>
      <w:r w:rsidR="00F40236" w:rsidRPr="00F40236">
        <w:rPr>
          <w:rFonts w:ascii="Times New Roman" w:hAnsi="Times New Roman" w:cs="Times New Roman"/>
          <w:b/>
          <w:color w:val="9933FF"/>
          <w:sz w:val="24"/>
          <w:szCs w:val="24"/>
        </w:rPr>
        <w:t xml:space="preserve"> = 110kg</w:t>
      </w:r>
    </w:p>
    <w:tbl>
      <w:tblPr>
        <w:tblStyle w:val="DarkList-Accent4"/>
        <w:tblW w:w="0" w:type="auto"/>
        <w:tblLook w:val="04A0"/>
      </w:tblPr>
      <w:tblGrid>
        <w:gridCol w:w="1824"/>
        <w:gridCol w:w="1804"/>
        <w:gridCol w:w="1748"/>
        <w:gridCol w:w="1821"/>
        <w:gridCol w:w="1749"/>
        <w:gridCol w:w="2097"/>
        <w:gridCol w:w="1678"/>
        <w:gridCol w:w="1895"/>
      </w:tblGrid>
      <w:tr w:rsidR="00212155" w:rsidTr="00F323FE">
        <w:trPr>
          <w:cnfStyle w:val="100000000000"/>
        </w:trPr>
        <w:tc>
          <w:tcPr>
            <w:cnfStyle w:val="001000000000"/>
            <w:tcW w:w="1824" w:type="dxa"/>
          </w:tcPr>
          <w:p w:rsidR="007B08F8" w:rsidRDefault="007B08F8" w:rsidP="007B08F8">
            <w:pPr>
              <w:jc w:val="center"/>
              <w:rPr>
                <w:rFonts w:ascii="Times New Roman" w:hAnsi="Times New Roman" w:cs="Times New Roman"/>
                <w:b w:val="0"/>
                <w:color w:val="D60093"/>
                <w:sz w:val="24"/>
                <w:szCs w:val="24"/>
                <w:u w:val="single"/>
              </w:rPr>
            </w:pPr>
            <w:r>
              <w:rPr>
                <w:rFonts w:ascii="Times New Roman" w:hAnsi="Times New Roman" w:cs="Times New Roman"/>
                <w:sz w:val="24"/>
                <w:szCs w:val="24"/>
              </w:rPr>
              <w:t>Drug</w:t>
            </w:r>
          </w:p>
        </w:tc>
        <w:tc>
          <w:tcPr>
            <w:tcW w:w="1804" w:type="dxa"/>
          </w:tcPr>
          <w:p w:rsidR="007B08F8" w:rsidRDefault="007B08F8" w:rsidP="002507A5">
            <w:pPr>
              <w:cnfStyle w:val="100000000000"/>
              <w:rPr>
                <w:rFonts w:ascii="Times New Roman" w:hAnsi="Times New Roman" w:cs="Times New Roman"/>
                <w:sz w:val="24"/>
                <w:szCs w:val="24"/>
              </w:rPr>
            </w:pPr>
            <w:r>
              <w:rPr>
                <w:rFonts w:ascii="Times New Roman" w:hAnsi="Times New Roman" w:cs="Times New Roman"/>
                <w:sz w:val="24"/>
                <w:szCs w:val="24"/>
              </w:rPr>
              <w:t>Concentration</w:t>
            </w:r>
          </w:p>
          <w:p w:rsidR="007B08F8" w:rsidRDefault="007B08F8" w:rsidP="002507A5">
            <w:pPr>
              <w:cnfStyle w:val="100000000000"/>
              <w:rPr>
                <w:rFonts w:ascii="Times New Roman" w:hAnsi="Times New Roman" w:cs="Times New Roman"/>
                <w:sz w:val="24"/>
                <w:szCs w:val="24"/>
              </w:rPr>
            </w:pPr>
          </w:p>
        </w:tc>
        <w:tc>
          <w:tcPr>
            <w:tcW w:w="1748" w:type="dxa"/>
          </w:tcPr>
          <w:p w:rsidR="007B08F8" w:rsidRDefault="00F40236" w:rsidP="007B08F8">
            <w:pPr>
              <w:jc w:val="center"/>
              <w:cnfStyle w:val="100000000000"/>
              <w:rPr>
                <w:rFonts w:ascii="Times New Roman" w:hAnsi="Times New Roman" w:cs="Times New Roman"/>
                <w:b w:val="0"/>
                <w:color w:val="D60093"/>
                <w:sz w:val="24"/>
                <w:szCs w:val="24"/>
                <w:u w:val="single"/>
              </w:rPr>
            </w:pPr>
            <w:r>
              <w:rPr>
                <w:rFonts w:ascii="Times New Roman" w:hAnsi="Times New Roman" w:cs="Times New Roman"/>
                <w:sz w:val="24"/>
                <w:szCs w:val="24"/>
              </w:rPr>
              <w:t>Dose rate</w:t>
            </w:r>
          </w:p>
        </w:tc>
        <w:tc>
          <w:tcPr>
            <w:tcW w:w="1821" w:type="dxa"/>
          </w:tcPr>
          <w:p w:rsidR="007B08F8" w:rsidRDefault="00F40236" w:rsidP="007B08F8">
            <w:pPr>
              <w:jc w:val="center"/>
              <w:cnfStyle w:val="100000000000"/>
              <w:rPr>
                <w:rFonts w:ascii="Times New Roman" w:hAnsi="Times New Roman" w:cs="Times New Roman"/>
                <w:b w:val="0"/>
                <w:color w:val="D60093"/>
                <w:sz w:val="24"/>
                <w:szCs w:val="24"/>
                <w:u w:val="single"/>
              </w:rPr>
            </w:pPr>
            <w:r>
              <w:rPr>
                <w:rFonts w:ascii="Times New Roman" w:hAnsi="Times New Roman" w:cs="Times New Roman"/>
                <w:sz w:val="24"/>
                <w:szCs w:val="24"/>
              </w:rPr>
              <w:t>Calculations</w:t>
            </w:r>
          </w:p>
        </w:tc>
        <w:tc>
          <w:tcPr>
            <w:tcW w:w="1749" w:type="dxa"/>
          </w:tcPr>
          <w:p w:rsidR="007B08F8" w:rsidRDefault="00F40236" w:rsidP="007B08F8">
            <w:pPr>
              <w:jc w:val="center"/>
              <w:cnfStyle w:val="100000000000"/>
              <w:rPr>
                <w:rFonts w:ascii="Times New Roman" w:hAnsi="Times New Roman" w:cs="Times New Roman"/>
                <w:b w:val="0"/>
                <w:color w:val="D60093"/>
                <w:sz w:val="24"/>
                <w:szCs w:val="24"/>
                <w:u w:val="single"/>
              </w:rPr>
            </w:pPr>
            <w:r>
              <w:rPr>
                <w:rFonts w:ascii="Times New Roman" w:hAnsi="Times New Roman" w:cs="Times New Roman"/>
                <w:sz w:val="24"/>
                <w:szCs w:val="24"/>
              </w:rPr>
              <w:t>Indications for use</w:t>
            </w:r>
          </w:p>
        </w:tc>
        <w:tc>
          <w:tcPr>
            <w:tcW w:w="2097" w:type="dxa"/>
          </w:tcPr>
          <w:p w:rsidR="007B08F8" w:rsidRDefault="00F40236" w:rsidP="007B08F8">
            <w:pPr>
              <w:jc w:val="center"/>
              <w:cnfStyle w:val="100000000000"/>
              <w:rPr>
                <w:rFonts w:ascii="Times New Roman" w:hAnsi="Times New Roman" w:cs="Times New Roman"/>
                <w:b w:val="0"/>
                <w:color w:val="D60093"/>
                <w:sz w:val="24"/>
                <w:szCs w:val="24"/>
                <w:u w:val="single"/>
              </w:rPr>
            </w:pPr>
            <w:r>
              <w:rPr>
                <w:rFonts w:ascii="Times New Roman" w:hAnsi="Times New Roman" w:cs="Times New Roman"/>
                <w:sz w:val="24"/>
                <w:szCs w:val="24"/>
              </w:rPr>
              <w:t>Contraindications</w:t>
            </w:r>
          </w:p>
        </w:tc>
        <w:tc>
          <w:tcPr>
            <w:tcW w:w="1678" w:type="dxa"/>
          </w:tcPr>
          <w:p w:rsidR="007B08F8" w:rsidRDefault="00F40236" w:rsidP="007B08F8">
            <w:pPr>
              <w:jc w:val="center"/>
              <w:cnfStyle w:val="100000000000"/>
              <w:rPr>
                <w:rFonts w:ascii="Times New Roman" w:hAnsi="Times New Roman" w:cs="Times New Roman"/>
                <w:b w:val="0"/>
                <w:color w:val="D60093"/>
                <w:sz w:val="24"/>
                <w:szCs w:val="24"/>
                <w:u w:val="single"/>
              </w:rPr>
            </w:pPr>
            <w:r>
              <w:rPr>
                <w:rFonts w:ascii="Times New Roman" w:hAnsi="Times New Roman" w:cs="Times New Roman"/>
                <w:sz w:val="24"/>
                <w:szCs w:val="24"/>
              </w:rPr>
              <w:t>WDT</w:t>
            </w:r>
          </w:p>
        </w:tc>
        <w:tc>
          <w:tcPr>
            <w:tcW w:w="1895" w:type="dxa"/>
          </w:tcPr>
          <w:p w:rsidR="007B08F8" w:rsidRDefault="00F40236" w:rsidP="007B08F8">
            <w:pPr>
              <w:jc w:val="center"/>
              <w:cnfStyle w:val="100000000000"/>
              <w:rPr>
                <w:rFonts w:ascii="Times New Roman" w:hAnsi="Times New Roman" w:cs="Times New Roman"/>
                <w:b w:val="0"/>
                <w:color w:val="D60093"/>
                <w:sz w:val="24"/>
                <w:szCs w:val="24"/>
                <w:u w:val="single"/>
              </w:rPr>
            </w:pPr>
            <w:r>
              <w:rPr>
                <w:rFonts w:ascii="Times New Roman" w:hAnsi="Times New Roman" w:cs="Times New Roman"/>
                <w:sz w:val="24"/>
                <w:szCs w:val="24"/>
              </w:rPr>
              <w:t>Adverse Reactions</w:t>
            </w:r>
          </w:p>
        </w:tc>
      </w:tr>
      <w:tr w:rsidR="00212155" w:rsidTr="00F323FE">
        <w:trPr>
          <w:cnfStyle w:val="000000100000"/>
        </w:trPr>
        <w:tc>
          <w:tcPr>
            <w:cnfStyle w:val="001000000000"/>
            <w:tcW w:w="1824" w:type="dxa"/>
          </w:tcPr>
          <w:p w:rsidR="007B08F8" w:rsidRDefault="00F40236" w:rsidP="007B08F8">
            <w:pPr>
              <w:jc w:val="center"/>
              <w:rPr>
                <w:rFonts w:ascii="Times New Roman" w:hAnsi="Times New Roman" w:cs="Times New Roman"/>
                <w:sz w:val="24"/>
                <w:szCs w:val="24"/>
              </w:rPr>
            </w:pPr>
            <w:proofErr w:type="spellStart"/>
            <w:r>
              <w:rPr>
                <w:rFonts w:ascii="Times New Roman" w:hAnsi="Times New Roman" w:cs="Times New Roman"/>
                <w:sz w:val="24"/>
                <w:szCs w:val="24"/>
              </w:rPr>
              <w:t>Xylazine</w:t>
            </w:r>
            <w:proofErr w:type="spellEnd"/>
            <w:r>
              <w:rPr>
                <w:rFonts w:ascii="Times New Roman" w:hAnsi="Times New Roman" w:cs="Times New Roman"/>
                <w:sz w:val="24"/>
                <w:szCs w:val="24"/>
              </w:rPr>
              <w:t xml:space="preserve"> 2%</w:t>
            </w:r>
          </w:p>
          <w:p w:rsidR="00F40236" w:rsidRPr="00F40236" w:rsidRDefault="00F40236" w:rsidP="007B08F8">
            <w:pPr>
              <w:jc w:val="center"/>
              <w:rPr>
                <w:rFonts w:ascii="Times New Roman" w:hAnsi="Times New Roman" w:cs="Times New Roman"/>
                <w:sz w:val="24"/>
                <w:szCs w:val="24"/>
              </w:rPr>
            </w:pPr>
          </w:p>
        </w:tc>
        <w:tc>
          <w:tcPr>
            <w:tcW w:w="1804" w:type="dxa"/>
          </w:tcPr>
          <w:p w:rsidR="007B08F8" w:rsidRDefault="00F40236" w:rsidP="007B08F8">
            <w:pPr>
              <w:jc w:val="center"/>
              <w:cnfStyle w:val="000000100000"/>
              <w:rPr>
                <w:rFonts w:ascii="Times New Roman" w:hAnsi="Times New Roman" w:cs="Times New Roman"/>
                <w:b/>
                <w:color w:val="D60093"/>
                <w:sz w:val="24"/>
                <w:szCs w:val="24"/>
                <w:u w:val="single"/>
              </w:rPr>
            </w:pPr>
            <w:r>
              <w:rPr>
                <w:rFonts w:ascii="Times New Roman" w:hAnsi="Times New Roman" w:cs="Times New Roman"/>
                <w:sz w:val="24"/>
                <w:szCs w:val="24"/>
              </w:rPr>
              <w:t>20mg/ml</w:t>
            </w:r>
          </w:p>
        </w:tc>
        <w:tc>
          <w:tcPr>
            <w:tcW w:w="1748" w:type="dxa"/>
          </w:tcPr>
          <w:p w:rsidR="00F40236" w:rsidRDefault="00F40236" w:rsidP="00F40236">
            <w:pPr>
              <w:cnfStyle w:val="000000100000"/>
              <w:rPr>
                <w:rFonts w:ascii="Times New Roman" w:hAnsi="Times New Roman" w:cs="Times New Roman"/>
                <w:sz w:val="24"/>
                <w:szCs w:val="24"/>
              </w:rPr>
            </w:pPr>
            <w:r>
              <w:rPr>
                <w:rFonts w:ascii="Times New Roman" w:hAnsi="Times New Roman" w:cs="Times New Roman"/>
                <w:sz w:val="24"/>
                <w:szCs w:val="24"/>
              </w:rPr>
              <w:t>0.025mg/kg</w:t>
            </w:r>
          </w:p>
          <w:p w:rsidR="007B08F8" w:rsidRDefault="007B08F8" w:rsidP="007B08F8">
            <w:pPr>
              <w:jc w:val="center"/>
              <w:cnfStyle w:val="000000100000"/>
              <w:rPr>
                <w:rFonts w:ascii="Times New Roman" w:hAnsi="Times New Roman" w:cs="Times New Roman"/>
                <w:b/>
                <w:color w:val="D60093"/>
                <w:sz w:val="24"/>
                <w:szCs w:val="24"/>
                <w:u w:val="single"/>
              </w:rPr>
            </w:pPr>
          </w:p>
        </w:tc>
        <w:tc>
          <w:tcPr>
            <w:tcW w:w="1821" w:type="dxa"/>
          </w:tcPr>
          <w:p w:rsidR="00F40236" w:rsidRDefault="00F40236" w:rsidP="00105869">
            <w:pPr>
              <w:jc w:val="center"/>
              <w:cnfStyle w:val="000000100000"/>
              <w:rPr>
                <w:rFonts w:ascii="Times New Roman" w:hAnsi="Times New Roman" w:cs="Times New Roman"/>
                <w:b/>
                <w:sz w:val="24"/>
                <w:szCs w:val="24"/>
              </w:rPr>
            </w:pPr>
            <w:r w:rsidRPr="0096185D">
              <w:rPr>
                <w:rFonts w:ascii="Times New Roman" w:hAnsi="Times New Roman" w:cs="Times New Roman"/>
                <w:b/>
                <w:sz w:val="24"/>
                <w:szCs w:val="24"/>
              </w:rPr>
              <w:t>V= dose x wt/[ ]</w:t>
            </w:r>
          </w:p>
          <w:p w:rsidR="00795C6D" w:rsidRDefault="00795C6D" w:rsidP="00105869">
            <w:pPr>
              <w:jc w:val="center"/>
              <w:cnfStyle w:val="000000100000"/>
              <w:rPr>
                <w:rFonts w:ascii="Times New Roman" w:hAnsi="Times New Roman" w:cs="Times New Roman"/>
                <w:b/>
                <w:sz w:val="24"/>
                <w:szCs w:val="24"/>
              </w:rPr>
            </w:pPr>
          </w:p>
          <w:p w:rsidR="00795C6D" w:rsidRPr="00795C6D" w:rsidRDefault="00A55856" w:rsidP="00105869">
            <w:pPr>
              <w:jc w:val="center"/>
              <w:cnfStyle w:val="000000100000"/>
              <w:rPr>
                <w:rFonts w:ascii="Times New Roman" w:hAnsi="Times New Roman" w:cs="Times New Roman"/>
                <w:b/>
                <w:sz w:val="24"/>
                <w:szCs w:val="24"/>
                <w:u w:val="single"/>
              </w:rPr>
            </w:pPr>
            <w:r>
              <w:rPr>
                <w:rFonts w:ascii="Times New Roman" w:hAnsi="Times New Roman" w:cs="Times New Roman"/>
                <w:b/>
                <w:sz w:val="24"/>
                <w:szCs w:val="24"/>
                <w:u w:val="single"/>
              </w:rPr>
              <w:t>Yearling</w:t>
            </w:r>
            <w:r w:rsidR="00795C6D" w:rsidRPr="00795C6D">
              <w:rPr>
                <w:rFonts w:ascii="Times New Roman" w:hAnsi="Times New Roman" w:cs="Times New Roman"/>
                <w:b/>
                <w:sz w:val="24"/>
                <w:szCs w:val="24"/>
                <w:u w:val="single"/>
              </w:rPr>
              <w:t>:</w:t>
            </w:r>
          </w:p>
          <w:p w:rsidR="00795C6D" w:rsidRPr="0096185D" w:rsidRDefault="00795C6D" w:rsidP="00105869">
            <w:pPr>
              <w:jc w:val="center"/>
              <w:cnfStyle w:val="000000100000"/>
              <w:rPr>
                <w:rFonts w:ascii="Times New Roman" w:hAnsi="Times New Roman" w:cs="Times New Roman"/>
                <w:b/>
                <w:sz w:val="24"/>
                <w:szCs w:val="24"/>
              </w:rPr>
            </w:pPr>
          </w:p>
          <w:p w:rsidR="00F40236" w:rsidRDefault="00F40236" w:rsidP="00105869">
            <w:pPr>
              <w:jc w:val="center"/>
              <w:cnfStyle w:val="000000100000"/>
              <w:rPr>
                <w:rFonts w:ascii="Times New Roman" w:hAnsi="Times New Roman" w:cs="Times New Roman"/>
                <w:sz w:val="24"/>
                <w:szCs w:val="24"/>
              </w:rPr>
            </w:pPr>
            <w:r>
              <w:rPr>
                <w:rFonts w:ascii="Times New Roman" w:hAnsi="Times New Roman" w:cs="Times New Roman"/>
                <w:sz w:val="24"/>
                <w:szCs w:val="24"/>
              </w:rPr>
              <w:t>= 0.025 x 110/20</w:t>
            </w:r>
          </w:p>
          <w:p w:rsidR="00F40236" w:rsidRDefault="00F40236" w:rsidP="00105869">
            <w:pPr>
              <w:jc w:val="center"/>
              <w:cnfStyle w:val="000000100000"/>
              <w:rPr>
                <w:rFonts w:ascii="Times New Roman" w:hAnsi="Times New Roman" w:cs="Times New Roman"/>
                <w:sz w:val="24"/>
                <w:szCs w:val="24"/>
              </w:rPr>
            </w:pPr>
            <w:r>
              <w:rPr>
                <w:rFonts w:ascii="Times New Roman" w:hAnsi="Times New Roman" w:cs="Times New Roman"/>
                <w:sz w:val="24"/>
                <w:szCs w:val="24"/>
              </w:rPr>
              <w:t>= 0.14mls</w:t>
            </w:r>
          </w:p>
          <w:p w:rsidR="007B08F8" w:rsidRDefault="007B08F8" w:rsidP="007B08F8">
            <w:pPr>
              <w:jc w:val="center"/>
              <w:cnfStyle w:val="000000100000"/>
              <w:rPr>
                <w:rFonts w:ascii="Times New Roman" w:hAnsi="Times New Roman" w:cs="Times New Roman"/>
                <w:b/>
                <w:color w:val="D60093"/>
                <w:sz w:val="24"/>
                <w:szCs w:val="24"/>
                <w:u w:val="single"/>
              </w:rPr>
            </w:pPr>
          </w:p>
        </w:tc>
        <w:tc>
          <w:tcPr>
            <w:tcW w:w="1749" w:type="dxa"/>
          </w:tcPr>
          <w:p w:rsidR="007B08F8" w:rsidRDefault="00F40236" w:rsidP="00F40236">
            <w:pPr>
              <w:jc w:val="center"/>
              <w:cnfStyle w:val="000000100000"/>
              <w:rPr>
                <w:rFonts w:ascii="Times New Roman" w:hAnsi="Times New Roman" w:cs="Times New Roman"/>
                <w:sz w:val="24"/>
                <w:szCs w:val="24"/>
              </w:rPr>
            </w:pPr>
            <w:r w:rsidRPr="00F40236">
              <w:rPr>
                <w:rFonts w:ascii="Times New Roman" w:hAnsi="Times New Roman" w:cs="Times New Roman"/>
                <w:sz w:val="24"/>
                <w:szCs w:val="24"/>
              </w:rPr>
              <w:t>Sedative</w:t>
            </w:r>
          </w:p>
          <w:p w:rsidR="00F40236" w:rsidRPr="00F40236" w:rsidRDefault="00F40236" w:rsidP="00F40236">
            <w:pPr>
              <w:jc w:val="center"/>
              <w:cnfStyle w:val="000000100000"/>
              <w:rPr>
                <w:rFonts w:ascii="Times New Roman" w:hAnsi="Times New Roman" w:cs="Times New Roman"/>
                <w:sz w:val="24"/>
                <w:szCs w:val="24"/>
              </w:rPr>
            </w:pPr>
          </w:p>
          <w:p w:rsidR="00F40236" w:rsidRDefault="00795C6D" w:rsidP="00F40236">
            <w:pPr>
              <w:jc w:val="center"/>
              <w:cnfStyle w:val="000000100000"/>
              <w:rPr>
                <w:rFonts w:ascii="Times New Roman" w:hAnsi="Times New Roman" w:cs="Times New Roman"/>
                <w:sz w:val="24"/>
                <w:szCs w:val="24"/>
              </w:rPr>
            </w:pPr>
            <w:r>
              <w:rPr>
                <w:rFonts w:ascii="Times New Roman" w:hAnsi="Times New Roman" w:cs="Times New Roman"/>
                <w:sz w:val="24"/>
                <w:szCs w:val="24"/>
              </w:rPr>
              <w:t>Calculated to administer</w:t>
            </w:r>
            <w:r w:rsidR="00A55856">
              <w:rPr>
                <w:rFonts w:ascii="Times New Roman" w:hAnsi="Times New Roman" w:cs="Times New Roman"/>
                <w:sz w:val="24"/>
                <w:szCs w:val="24"/>
              </w:rPr>
              <w:t xml:space="preserve"> to yearling</w:t>
            </w:r>
            <w:r w:rsidR="00F40236">
              <w:rPr>
                <w:rFonts w:ascii="Times New Roman" w:hAnsi="Times New Roman" w:cs="Times New Roman"/>
                <w:sz w:val="24"/>
                <w:szCs w:val="24"/>
              </w:rPr>
              <w:t xml:space="preserve"> </w:t>
            </w:r>
            <w:r>
              <w:rPr>
                <w:rFonts w:ascii="Times New Roman" w:hAnsi="Times New Roman" w:cs="Times New Roman"/>
                <w:sz w:val="24"/>
                <w:szCs w:val="24"/>
              </w:rPr>
              <w:t>alone</w:t>
            </w:r>
          </w:p>
          <w:p w:rsidR="00795C6D" w:rsidRDefault="00795C6D" w:rsidP="00F40236">
            <w:pPr>
              <w:jc w:val="center"/>
              <w:cnfStyle w:val="000000100000"/>
              <w:rPr>
                <w:rFonts w:ascii="Times New Roman" w:hAnsi="Times New Roman" w:cs="Times New Roman"/>
                <w:sz w:val="24"/>
                <w:szCs w:val="24"/>
              </w:rPr>
            </w:pPr>
            <w:r>
              <w:rPr>
                <w:rFonts w:ascii="Times New Roman" w:hAnsi="Times New Roman" w:cs="Times New Roman"/>
                <w:sz w:val="24"/>
                <w:szCs w:val="24"/>
              </w:rPr>
              <w:t>BUT</w:t>
            </w:r>
          </w:p>
          <w:p w:rsidR="00795C6D" w:rsidRPr="00F40236" w:rsidRDefault="00795C6D" w:rsidP="00F40236">
            <w:pPr>
              <w:jc w:val="center"/>
              <w:cnfStyle w:val="000000100000"/>
              <w:rPr>
                <w:rFonts w:ascii="Times New Roman" w:hAnsi="Times New Roman" w:cs="Times New Roman"/>
                <w:sz w:val="24"/>
                <w:szCs w:val="24"/>
              </w:rPr>
            </w:pPr>
            <w:r>
              <w:rPr>
                <w:rFonts w:ascii="Times New Roman" w:hAnsi="Times New Roman" w:cs="Times New Roman"/>
                <w:sz w:val="24"/>
                <w:szCs w:val="24"/>
              </w:rPr>
              <w:t>Did NOT administer</w:t>
            </w:r>
          </w:p>
        </w:tc>
        <w:tc>
          <w:tcPr>
            <w:tcW w:w="2097" w:type="dxa"/>
          </w:tcPr>
          <w:p w:rsidR="00957B35" w:rsidRPr="00F323FE" w:rsidRDefault="00957B35" w:rsidP="00957B35">
            <w:pPr>
              <w:cnfStyle w:val="000000100000"/>
              <w:rPr>
                <w:rFonts w:ascii="Times New Roman" w:hAnsi="Times New Roman" w:cs="Times New Roman"/>
                <w:sz w:val="20"/>
                <w:szCs w:val="20"/>
              </w:rPr>
            </w:pPr>
            <w:r w:rsidRPr="00F323FE">
              <w:rPr>
                <w:rFonts w:ascii="Times New Roman" w:hAnsi="Times New Roman" w:cs="Times New Roman"/>
                <w:sz w:val="20"/>
                <w:szCs w:val="20"/>
              </w:rPr>
              <w:t xml:space="preserve">Careful consideration should be given before administering to cattle with significantly depressed respiration, severe pathologic heart disease, advanced liver or kidney disease, severe </w:t>
            </w:r>
            <w:proofErr w:type="spellStart"/>
            <w:r w:rsidRPr="00F323FE">
              <w:rPr>
                <w:rFonts w:ascii="Times New Roman" w:hAnsi="Times New Roman" w:cs="Times New Roman"/>
                <w:sz w:val="20"/>
                <w:szCs w:val="20"/>
              </w:rPr>
              <w:t>endotoxic</w:t>
            </w:r>
            <w:proofErr w:type="spellEnd"/>
            <w:r w:rsidRPr="00F323FE">
              <w:rPr>
                <w:rFonts w:ascii="Times New Roman" w:hAnsi="Times New Roman" w:cs="Times New Roman"/>
                <w:sz w:val="20"/>
                <w:szCs w:val="20"/>
              </w:rPr>
              <w:t xml:space="preserve"> or traumatic shock.</w:t>
            </w:r>
          </w:p>
          <w:p w:rsidR="00957B35" w:rsidRPr="00F323FE" w:rsidRDefault="00957B35" w:rsidP="00957B35">
            <w:pPr>
              <w:cnfStyle w:val="000000100000"/>
              <w:rPr>
                <w:rFonts w:ascii="Times New Roman" w:hAnsi="Times New Roman" w:cs="Times New Roman"/>
                <w:sz w:val="20"/>
                <w:szCs w:val="20"/>
              </w:rPr>
            </w:pPr>
            <w:r w:rsidRPr="00F323FE">
              <w:rPr>
                <w:rFonts w:ascii="Times New Roman" w:hAnsi="Times New Roman" w:cs="Times New Roman"/>
                <w:sz w:val="20"/>
                <w:szCs w:val="20"/>
              </w:rPr>
              <w:t>Special precautions should be taken when administered during warm environmental conditions as HYPERTHERMIA may occur. Proper aftercare must be provided for those cases. Always provide cool shade during the recovery period.</w:t>
            </w:r>
          </w:p>
          <w:p w:rsidR="00957B35" w:rsidRPr="00F323FE" w:rsidRDefault="00957B35" w:rsidP="00957B35">
            <w:pPr>
              <w:cnfStyle w:val="000000100000"/>
              <w:rPr>
                <w:rFonts w:ascii="Times New Roman" w:hAnsi="Times New Roman" w:cs="Times New Roman"/>
                <w:sz w:val="20"/>
                <w:szCs w:val="20"/>
              </w:rPr>
            </w:pPr>
            <w:r w:rsidRPr="00F323FE">
              <w:rPr>
                <w:rFonts w:ascii="Times New Roman" w:hAnsi="Times New Roman" w:cs="Times New Roman"/>
                <w:sz w:val="20"/>
                <w:szCs w:val="20"/>
              </w:rPr>
              <w:t xml:space="preserve">Do not use in pregnant animals as studies have not been completed to show its safety in all stages of pregnancy. Premature parturition and retained placenta have been reported in a limited number of cases where </w:t>
            </w:r>
            <w:proofErr w:type="spellStart"/>
            <w:r w:rsidRPr="00F323FE">
              <w:rPr>
                <w:rFonts w:ascii="Times New Roman" w:hAnsi="Times New Roman" w:cs="Times New Roman"/>
                <w:sz w:val="20"/>
                <w:szCs w:val="20"/>
              </w:rPr>
              <w:t>Xylazine</w:t>
            </w:r>
            <w:proofErr w:type="spellEnd"/>
            <w:r w:rsidRPr="00F323FE">
              <w:rPr>
                <w:rFonts w:ascii="Times New Roman" w:hAnsi="Times New Roman" w:cs="Times New Roman"/>
                <w:sz w:val="20"/>
                <w:szCs w:val="20"/>
              </w:rPr>
              <w:t xml:space="preserve"> was administered during the last trimester of pregnancy.</w:t>
            </w:r>
          </w:p>
          <w:p w:rsidR="00957B35" w:rsidRPr="00F323FE" w:rsidRDefault="00957B35" w:rsidP="00957B35">
            <w:pPr>
              <w:cnfStyle w:val="000000100000"/>
              <w:rPr>
                <w:rFonts w:ascii="Times New Roman" w:hAnsi="Times New Roman" w:cs="Times New Roman"/>
                <w:sz w:val="20"/>
                <w:szCs w:val="20"/>
              </w:rPr>
            </w:pPr>
            <w:r w:rsidRPr="00F323FE">
              <w:rPr>
                <w:rFonts w:ascii="Times New Roman" w:hAnsi="Times New Roman" w:cs="Times New Roman"/>
                <w:sz w:val="20"/>
                <w:szCs w:val="20"/>
              </w:rPr>
              <w:t xml:space="preserve">Lateral </w:t>
            </w:r>
            <w:proofErr w:type="spellStart"/>
            <w:r w:rsidRPr="00F323FE">
              <w:rPr>
                <w:rFonts w:ascii="Times New Roman" w:hAnsi="Times New Roman" w:cs="Times New Roman"/>
                <w:sz w:val="20"/>
                <w:szCs w:val="20"/>
              </w:rPr>
              <w:t>recumbency</w:t>
            </w:r>
            <w:proofErr w:type="spellEnd"/>
            <w:r w:rsidRPr="00F323FE">
              <w:rPr>
                <w:rFonts w:ascii="Times New Roman" w:hAnsi="Times New Roman" w:cs="Times New Roman"/>
                <w:sz w:val="20"/>
                <w:szCs w:val="20"/>
              </w:rPr>
              <w:t xml:space="preserve"> is to be avoided during </w:t>
            </w:r>
            <w:r w:rsidRPr="00F323FE">
              <w:rPr>
                <w:rFonts w:ascii="Times New Roman" w:hAnsi="Times New Roman" w:cs="Times New Roman"/>
                <w:sz w:val="20"/>
                <w:szCs w:val="20"/>
              </w:rPr>
              <w:lastRenderedPageBreak/>
              <w:t xml:space="preserve">recovery due to increasing the possibilities of bloat, regurgitation and/or aspiration. </w:t>
            </w:r>
            <w:proofErr w:type="spellStart"/>
            <w:r w:rsidRPr="00F323FE">
              <w:rPr>
                <w:rFonts w:ascii="Times New Roman" w:hAnsi="Times New Roman" w:cs="Times New Roman"/>
                <w:sz w:val="20"/>
                <w:szCs w:val="20"/>
              </w:rPr>
              <w:t>Sternal</w:t>
            </w:r>
            <w:proofErr w:type="spellEnd"/>
            <w:r w:rsidRPr="00F323FE">
              <w:rPr>
                <w:rFonts w:ascii="Times New Roman" w:hAnsi="Times New Roman" w:cs="Times New Roman"/>
                <w:sz w:val="20"/>
                <w:szCs w:val="20"/>
              </w:rPr>
              <w:t xml:space="preserve"> </w:t>
            </w:r>
            <w:proofErr w:type="spellStart"/>
            <w:r w:rsidRPr="00F323FE">
              <w:rPr>
                <w:rFonts w:ascii="Times New Roman" w:hAnsi="Times New Roman" w:cs="Times New Roman"/>
                <w:sz w:val="20"/>
                <w:szCs w:val="20"/>
              </w:rPr>
              <w:t>recumbency</w:t>
            </w:r>
            <w:proofErr w:type="spellEnd"/>
            <w:r w:rsidRPr="00F323FE">
              <w:rPr>
                <w:rFonts w:ascii="Times New Roman" w:hAnsi="Times New Roman" w:cs="Times New Roman"/>
                <w:sz w:val="20"/>
                <w:szCs w:val="20"/>
              </w:rPr>
              <w:t xml:space="preserve"> is the appropriate recovery position. A 24-hour fast prior to injection will also reduce the incidence of bloat.</w:t>
            </w:r>
          </w:p>
          <w:p w:rsidR="00957B35" w:rsidRPr="00F323FE" w:rsidRDefault="00957B35" w:rsidP="00957B35">
            <w:pPr>
              <w:cnfStyle w:val="000000100000"/>
              <w:rPr>
                <w:rFonts w:ascii="Times New Roman" w:hAnsi="Times New Roman" w:cs="Times New Roman"/>
                <w:sz w:val="20"/>
                <w:szCs w:val="20"/>
              </w:rPr>
            </w:pPr>
            <w:r w:rsidRPr="00F323FE">
              <w:rPr>
                <w:rFonts w:ascii="Times New Roman" w:hAnsi="Times New Roman" w:cs="Times New Roman"/>
                <w:sz w:val="20"/>
                <w:szCs w:val="20"/>
              </w:rPr>
              <w:t xml:space="preserve">Do not use </w:t>
            </w:r>
            <w:proofErr w:type="spellStart"/>
            <w:r w:rsidRPr="00F323FE">
              <w:rPr>
                <w:rFonts w:ascii="Times New Roman" w:hAnsi="Times New Roman" w:cs="Times New Roman"/>
                <w:sz w:val="20"/>
                <w:szCs w:val="20"/>
              </w:rPr>
              <w:t>Xylazine</w:t>
            </w:r>
            <w:proofErr w:type="spellEnd"/>
            <w:r w:rsidRPr="00F323FE">
              <w:rPr>
                <w:rFonts w:ascii="Times New Roman" w:hAnsi="Times New Roman" w:cs="Times New Roman"/>
                <w:sz w:val="20"/>
                <w:szCs w:val="20"/>
              </w:rPr>
              <w:t xml:space="preserve"> in conjunction with tranquilizers.</w:t>
            </w:r>
          </w:p>
          <w:p w:rsidR="00957B35" w:rsidRPr="00F323FE" w:rsidRDefault="00957B35" w:rsidP="00957B35">
            <w:pPr>
              <w:cnfStyle w:val="000000100000"/>
              <w:rPr>
                <w:rFonts w:ascii="Times New Roman" w:hAnsi="Times New Roman" w:cs="Times New Roman"/>
                <w:b/>
                <w:color w:val="D60093"/>
                <w:sz w:val="20"/>
                <w:szCs w:val="20"/>
                <w:u w:val="single"/>
              </w:rPr>
            </w:pPr>
            <w:r w:rsidRPr="00F323FE">
              <w:rPr>
                <w:rFonts w:ascii="Times New Roman" w:hAnsi="Times New Roman" w:cs="Times New Roman"/>
                <w:sz w:val="20"/>
                <w:szCs w:val="20"/>
              </w:rPr>
              <w:t xml:space="preserve">Following the use of </w:t>
            </w:r>
            <w:proofErr w:type="spellStart"/>
            <w:r w:rsidRPr="00F323FE">
              <w:rPr>
                <w:rFonts w:ascii="Times New Roman" w:hAnsi="Times New Roman" w:cs="Times New Roman"/>
                <w:sz w:val="20"/>
                <w:szCs w:val="20"/>
              </w:rPr>
              <w:t>Xylazine</w:t>
            </w:r>
            <w:proofErr w:type="spellEnd"/>
            <w:r w:rsidRPr="00F323FE">
              <w:rPr>
                <w:rFonts w:ascii="Times New Roman" w:hAnsi="Times New Roman" w:cs="Times New Roman"/>
                <w:sz w:val="20"/>
                <w:szCs w:val="20"/>
              </w:rPr>
              <w:t>, veterinarians and attendants should continue to use care and appropriate handling techniques, since conscious animals, although sedated, are capable of inflicting personal injury.</w:t>
            </w:r>
          </w:p>
          <w:p w:rsidR="007B08F8" w:rsidRPr="00F323FE" w:rsidRDefault="007B08F8" w:rsidP="00957B35">
            <w:pPr>
              <w:cnfStyle w:val="000000100000"/>
              <w:rPr>
                <w:rFonts w:ascii="Times New Roman" w:hAnsi="Times New Roman" w:cs="Times New Roman"/>
                <w:b/>
                <w:color w:val="D60093"/>
                <w:sz w:val="20"/>
                <w:szCs w:val="20"/>
                <w:u w:val="single"/>
              </w:rPr>
            </w:pPr>
          </w:p>
        </w:tc>
        <w:tc>
          <w:tcPr>
            <w:tcW w:w="1678" w:type="dxa"/>
          </w:tcPr>
          <w:p w:rsidR="007B08F8" w:rsidRDefault="00105869" w:rsidP="007B08F8">
            <w:pPr>
              <w:jc w:val="center"/>
              <w:cnfStyle w:val="000000100000"/>
              <w:rPr>
                <w:rFonts w:ascii="Times New Roman" w:hAnsi="Times New Roman" w:cs="Times New Roman"/>
                <w:sz w:val="24"/>
                <w:szCs w:val="24"/>
              </w:rPr>
            </w:pPr>
            <w:r w:rsidRPr="00105869">
              <w:rPr>
                <w:rFonts w:ascii="Times New Roman" w:hAnsi="Times New Roman" w:cs="Times New Roman"/>
                <w:sz w:val="24"/>
                <w:szCs w:val="24"/>
              </w:rPr>
              <w:lastRenderedPageBreak/>
              <w:t>Mi</w:t>
            </w:r>
            <w:r>
              <w:rPr>
                <w:rFonts w:ascii="Times New Roman" w:hAnsi="Times New Roman" w:cs="Times New Roman"/>
                <w:sz w:val="24"/>
                <w:szCs w:val="24"/>
              </w:rPr>
              <w:t>lk = 14 days</w:t>
            </w:r>
          </w:p>
          <w:p w:rsidR="00105869" w:rsidRPr="00105869" w:rsidRDefault="00105869"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Meat = 48 hrs</w:t>
            </w:r>
          </w:p>
        </w:tc>
        <w:tc>
          <w:tcPr>
            <w:tcW w:w="1895" w:type="dxa"/>
          </w:tcPr>
          <w:p w:rsidR="007B08F8" w:rsidRPr="00F323FE" w:rsidRDefault="009D19D9" w:rsidP="00F8214E">
            <w:pPr>
              <w:cnfStyle w:val="000000100000"/>
              <w:rPr>
                <w:rFonts w:ascii="Times New Roman" w:hAnsi="Times New Roman" w:cs="Times New Roman"/>
                <w:color w:val="F2F2F2" w:themeColor="background1" w:themeShade="F2"/>
                <w:sz w:val="20"/>
                <w:szCs w:val="20"/>
              </w:rPr>
            </w:pPr>
            <w:proofErr w:type="spellStart"/>
            <w:r w:rsidRPr="00F323FE">
              <w:rPr>
                <w:rFonts w:ascii="Times New Roman" w:hAnsi="Times New Roman" w:cs="Times New Roman"/>
                <w:color w:val="F2F2F2" w:themeColor="background1" w:themeShade="F2"/>
                <w:sz w:val="20"/>
                <w:szCs w:val="20"/>
              </w:rPr>
              <w:t>Xylazine</w:t>
            </w:r>
            <w:proofErr w:type="spellEnd"/>
            <w:r w:rsidR="00F8214E" w:rsidRPr="00F323FE">
              <w:rPr>
                <w:rFonts w:ascii="Times New Roman" w:hAnsi="Times New Roman" w:cs="Times New Roman"/>
                <w:color w:val="F2F2F2" w:themeColor="background1" w:themeShade="F2"/>
                <w:sz w:val="20"/>
                <w:szCs w:val="20"/>
              </w:rPr>
              <w:t xml:space="preserve"> used at recommended dosage levels may occasionally cause slight muscle tremors, </w:t>
            </w:r>
            <w:proofErr w:type="spellStart"/>
            <w:r w:rsidR="00F8214E" w:rsidRPr="00F323FE">
              <w:rPr>
                <w:rFonts w:ascii="Times New Roman" w:hAnsi="Times New Roman" w:cs="Times New Roman"/>
                <w:color w:val="F2F2F2" w:themeColor="background1" w:themeShade="F2"/>
                <w:sz w:val="20"/>
                <w:szCs w:val="20"/>
              </w:rPr>
              <w:t>bradycardia</w:t>
            </w:r>
            <w:proofErr w:type="spellEnd"/>
            <w:r w:rsidR="00F8214E" w:rsidRPr="00F323FE">
              <w:rPr>
                <w:rFonts w:ascii="Times New Roman" w:hAnsi="Times New Roman" w:cs="Times New Roman"/>
                <w:color w:val="F2F2F2" w:themeColor="background1" w:themeShade="F2"/>
                <w:sz w:val="20"/>
                <w:szCs w:val="20"/>
              </w:rPr>
              <w:t xml:space="preserve"> and a reduced respiratory rate. Temporary salivation, </w:t>
            </w:r>
            <w:proofErr w:type="spellStart"/>
            <w:r w:rsidR="00F8214E" w:rsidRPr="00F323FE">
              <w:rPr>
                <w:rFonts w:ascii="Times New Roman" w:hAnsi="Times New Roman" w:cs="Times New Roman"/>
                <w:color w:val="F2F2F2" w:themeColor="background1" w:themeShade="F2"/>
                <w:sz w:val="20"/>
                <w:szCs w:val="20"/>
              </w:rPr>
              <w:t>diuresis</w:t>
            </w:r>
            <w:proofErr w:type="spellEnd"/>
            <w:r w:rsidR="00F8214E" w:rsidRPr="00F323FE">
              <w:rPr>
                <w:rFonts w:ascii="Times New Roman" w:hAnsi="Times New Roman" w:cs="Times New Roman"/>
                <w:color w:val="F2F2F2" w:themeColor="background1" w:themeShade="F2"/>
                <w:sz w:val="20"/>
                <w:szCs w:val="20"/>
              </w:rPr>
              <w:t xml:space="preserve"> and </w:t>
            </w:r>
            <w:proofErr w:type="spellStart"/>
            <w:r w:rsidR="00F8214E" w:rsidRPr="00F323FE">
              <w:rPr>
                <w:rFonts w:ascii="Times New Roman" w:hAnsi="Times New Roman" w:cs="Times New Roman"/>
                <w:color w:val="F2F2F2" w:themeColor="background1" w:themeShade="F2"/>
                <w:sz w:val="20"/>
                <w:szCs w:val="20"/>
              </w:rPr>
              <w:t>ruminal</w:t>
            </w:r>
            <w:proofErr w:type="spellEnd"/>
            <w:r w:rsidR="00F8214E" w:rsidRPr="00F323FE">
              <w:rPr>
                <w:rFonts w:ascii="Times New Roman" w:hAnsi="Times New Roman" w:cs="Times New Roman"/>
                <w:color w:val="F2F2F2" w:themeColor="background1" w:themeShade="F2"/>
                <w:sz w:val="20"/>
                <w:szCs w:val="20"/>
              </w:rPr>
              <w:t xml:space="preserve"> stasis may be observed during the period of sedation. A transient, self-limiting diarrhea may occur 24 to 48 hours following administration</w:t>
            </w:r>
          </w:p>
        </w:tc>
      </w:tr>
      <w:tr w:rsidR="00F323FE" w:rsidRPr="00105869" w:rsidTr="00F323FE">
        <w:tc>
          <w:tcPr>
            <w:cnfStyle w:val="001000000000"/>
            <w:tcW w:w="1824" w:type="dxa"/>
          </w:tcPr>
          <w:p w:rsidR="00F323FE" w:rsidRPr="00105869" w:rsidRDefault="00F323FE" w:rsidP="007B08F8">
            <w:pPr>
              <w:jc w:val="center"/>
              <w:rPr>
                <w:rFonts w:ascii="Times New Roman" w:hAnsi="Times New Roman" w:cs="Times New Roman"/>
                <w:sz w:val="24"/>
                <w:szCs w:val="24"/>
              </w:rPr>
            </w:pPr>
            <w:proofErr w:type="spellStart"/>
            <w:r w:rsidRPr="00105869">
              <w:rPr>
                <w:rFonts w:ascii="Times New Roman" w:hAnsi="Times New Roman" w:cs="Times New Roman"/>
                <w:sz w:val="24"/>
                <w:szCs w:val="24"/>
              </w:rPr>
              <w:lastRenderedPageBreak/>
              <w:t>Lidocaine</w:t>
            </w:r>
            <w:proofErr w:type="spellEnd"/>
            <w:r w:rsidRPr="00105869">
              <w:rPr>
                <w:rFonts w:ascii="Times New Roman" w:hAnsi="Times New Roman" w:cs="Times New Roman"/>
                <w:sz w:val="24"/>
                <w:szCs w:val="24"/>
              </w:rPr>
              <w:t xml:space="preserve"> 2%</w:t>
            </w:r>
          </w:p>
        </w:tc>
        <w:tc>
          <w:tcPr>
            <w:tcW w:w="1804" w:type="dxa"/>
          </w:tcPr>
          <w:p w:rsidR="00F323FE" w:rsidRPr="00105869" w:rsidRDefault="00F323FE" w:rsidP="007B08F8">
            <w:pPr>
              <w:jc w:val="center"/>
              <w:cnfStyle w:val="000000000000"/>
              <w:rPr>
                <w:rFonts w:ascii="Times New Roman" w:hAnsi="Times New Roman" w:cs="Times New Roman"/>
                <w:sz w:val="24"/>
                <w:szCs w:val="24"/>
              </w:rPr>
            </w:pPr>
            <w:r w:rsidRPr="00105869">
              <w:rPr>
                <w:rFonts w:ascii="Times New Roman" w:hAnsi="Times New Roman" w:cs="Times New Roman"/>
                <w:sz w:val="24"/>
                <w:szCs w:val="24"/>
              </w:rPr>
              <w:t>20mg/ml</w:t>
            </w:r>
          </w:p>
        </w:tc>
        <w:tc>
          <w:tcPr>
            <w:tcW w:w="1748" w:type="dxa"/>
          </w:tcPr>
          <w:p w:rsidR="00F323FE" w:rsidRPr="00105869" w:rsidRDefault="00F323FE" w:rsidP="007B08F8">
            <w:pPr>
              <w:jc w:val="center"/>
              <w:cnfStyle w:val="000000000000"/>
              <w:rPr>
                <w:rFonts w:ascii="Times New Roman" w:hAnsi="Times New Roman" w:cs="Times New Roman"/>
                <w:sz w:val="24"/>
                <w:szCs w:val="24"/>
              </w:rPr>
            </w:pPr>
            <w:r w:rsidRPr="00105869">
              <w:rPr>
                <w:rFonts w:ascii="Times New Roman" w:hAnsi="Times New Roman" w:cs="Times New Roman"/>
                <w:sz w:val="24"/>
                <w:szCs w:val="24"/>
              </w:rPr>
              <w:t>0.2mg/kg</w:t>
            </w:r>
          </w:p>
        </w:tc>
        <w:tc>
          <w:tcPr>
            <w:tcW w:w="1821" w:type="dxa"/>
          </w:tcPr>
          <w:p w:rsidR="00F323FE" w:rsidRPr="0096185D" w:rsidRDefault="00A55856" w:rsidP="007B08F8">
            <w:pPr>
              <w:jc w:val="center"/>
              <w:cnfStyle w:val="000000000000"/>
              <w:rPr>
                <w:rFonts w:ascii="Times New Roman" w:hAnsi="Times New Roman" w:cs="Times New Roman"/>
                <w:b/>
                <w:color w:val="FFFF00"/>
                <w:sz w:val="24"/>
                <w:szCs w:val="24"/>
                <w:u w:val="single"/>
              </w:rPr>
            </w:pPr>
            <w:r>
              <w:rPr>
                <w:rFonts w:ascii="Times New Roman" w:hAnsi="Times New Roman" w:cs="Times New Roman"/>
                <w:b/>
                <w:color w:val="FFFF00"/>
                <w:sz w:val="24"/>
                <w:szCs w:val="24"/>
                <w:u w:val="single"/>
              </w:rPr>
              <w:t>YEARLING</w:t>
            </w:r>
            <w:r w:rsidR="00F323FE" w:rsidRPr="0096185D">
              <w:rPr>
                <w:rFonts w:ascii="Times New Roman" w:hAnsi="Times New Roman" w:cs="Times New Roman"/>
                <w:b/>
                <w:color w:val="FFFF00"/>
                <w:sz w:val="24"/>
                <w:szCs w:val="24"/>
                <w:u w:val="single"/>
              </w:rPr>
              <w:t>:</w:t>
            </w:r>
          </w:p>
          <w:p w:rsidR="00F323FE" w:rsidRPr="0096185D" w:rsidRDefault="00F323FE" w:rsidP="007B08F8">
            <w:pPr>
              <w:jc w:val="center"/>
              <w:cnfStyle w:val="000000000000"/>
              <w:rPr>
                <w:rFonts w:ascii="Times New Roman" w:hAnsi="Times New Roman" w:cs="Times New Roman"/>
                <w:color w:val="FFFF00"/>
                <w:sz w:val="24"/>
                <w:szCs w:val="24"/>
              </w:rPr>
            </w:pPr>
            <w:r w:rsidRPr="0096185D">
              <w:rPr>
                <w:rFonts w:ascii="Times New Roman" w:hAnsi="Times New Roman" w:cs="Times New Roman"/>
                <w:color w:val="FFFF00"/>
                <w:sz w:val="24"/>
                <w:szCs w:val="24"/>
              </w:rPr>
              <w:t>10mls/site</w:t>
            </w:r>
          </w:p>
          <w:p w:rsidR="00F323FE" w:rsidRPr="0096185D" w:rsidRDefault="00F323FE" w:rsidP="007B08F8">
            <w:pPr>
              <w:jc w:val="center"/>
              <w:cnfStyle w:val="000000000000"/>
              <w:rPr>
                <w:rFonts w:ascii="Times New Roman" w:hAnsi="Times New Roman" w:cs="Times New Roman"/>
                <w:b/>
                <w:color w:val="FFFF00"/>
                <w:sz w:val="24"/>
                <w:szCs w:val="24"/>
              </w:rPr>
            </w:pPr>
            <w:r w:rsidRPr="0096185D">
              <w:rPr>
                <w:rFonts w:ascii="Times New Roman" w:hAnsi="Times New Roman" w:cs="Times New Roman"/>
                <w:color w:val="FFFF00"/>
                <w:sz w:val="24"/>
                <w:szCs w:val="24"/>
              </w:rPr>
              <w:t xml:space="preserve">= </w:t>
            </w:r>
            <w:r w:rsidRPr="0096185D">
              <w:rPr>
                <w:rFonts w:ascii="Times New Roman" w:hAnsi="Times New Roman" w:cs="Times New Roman"/>
                <w:b/>
                <w:color w:val="FFFF00"/>
                <w:sz w:val="24"/>
                <w:szCs w:val="24"/>
              </w:rPr>
              <w:t>TOTAL=20mls</w:t>
            </w:r>
          </w:p>
          <w:p w:rsidR="00F323FE" w:rsidRDefault="00F323FE" w:rsidP="007B08F8">
            <w:pPr>
              <w:jc w:val="center"/>
              <w:cnfStyle w:val="000000000000"/>
              <w:rPr>
                <w:rFonts w:ascii="Times New Roman" w:hAnsi="Times New Roman" w:cs="Times New Roman"/>
                <w:b/>
                <w:sz w:val="24"/>
                <w:szCs w:val="24"/>
              </w:rPr>
            </w:pPr>
          </w:p>
          <w:p w:rsidR="00F323FE" w:rsidRPr="0096185D" w:rsidRDefault="00F323FE" w:rsidP="007B08F8">
            <w:pPr>
              <w:jc w:val="center"/>
              <w:cnfStyle w:val="000000000000"/>
              <w:rPr>
                <w:rFonts w:ascii="Times New Roman" w:hAnsi="Times New Roman" w:cs="Times New Roman"/>
                <w:b/>
                <w:color w:val="FFC000"/>
                <w:sz w:val="24"/>
                <w:szCs w:val="24"/>
              </w:rPr>
            </w:pPr>
            <w:r w:rsidRPr="0096185D">
              <w:rPr>
                <w:rFonts w:ascii="Times New Roman" w:hAnsi="Times New Roman" w:cs="Times New Roman"/>
                <w:b/>
                <w:color w:val="FFC000"/>
                <w:sz w:val="24"/>
                <w:szCs w:val="24"/>
              </w:rPr>
              <w:t>Toxic Dose:</w:t>
            </w:r>
          </w:p>
          <w:p w:rsidR="00F323FE" w:rsidRPr="0096185D" w:rsidRDefault="00F323FE" w:rsidP="007B08F8">
            <w:pPr>
              <w:jc w:val="center"/>
              <w:cnfStyle w:val="000000000000"/>
              <w:rPr>
                <w:rFonts w:ascii="Times New Roman" w:hAnsi="Times New Roman" w:cs="Times New Roman"/>
                <w:color w:val="FFC000"/>
                <w:sz w:val="24"/>
                <w:szCs w:val="24"/>
              </w:rPr>
            </w:pPr>
            <w:r w:rsidRPr="0096185D">
              <w:rPr>
                <w:rFonts w:ascii="Times New Roman" w:hAnsi="Times New Roman" w:cs="Times New Roman"/>
                <w:color w:val="FFC000"/>
                <w:sz w:val="24"/>
                <w:szCs w:val="24"/>
              </w:rPr>
              <w:t>10mg/kg</w:t>
            </w:r>
          </w:p>
          <w:p w:rsidR="00F323FE" w:rsidRPr="0096185D" w:rsidRDefault="00F323FE" w:rsidP="007B08F8">
            <w:pPr>
              <w:jc w:val="center"/>
              <w:cnfStyle w:val="000000000000"/>
              <w:rPr>
                <w:rFonts w:ascii="Times New Roman" w:hAnsi="Times New Roman" w:cs="Times New Roman"/>
                <w:color w:val="FFC000"/>
                <w:sz w:val="24"/>
                <w:szCs w:val="24"/>
              </w:rPr>
            </w:pPr>
            <w:r w:rsidRPr="0096185D">
              <w:rPr>
                <w:rFonts w:ascii="Times New Roman" w:hAnsi="Times New Roman" w:cs="Times New Roman"/>
                <w:color w:val="FFC000"/>
                <w:sz w:val="24"/>
                <w:szCs w:val="24"/>
              </w:rPr>
              <w:t>= 10 x 110/20</w:t>
            </w:r>
          </w:p>
          <w:p w:rsidR="00F323FE" w:rsidRPr="0096185D" w:rsidRDefault="00F323FE" w:rsidP="007B08F8">
            <w:pPr>
              <w:jc w:val="center"/>
              <w:cnfStyle w:val="000000000000"/>
              <w:rPr>
                <w:rFonts w:ascii="Times New Roman" w:hAnsi="Times New Roman" w:cs="Times New Roman"/>
                <w:b/>
                <w:color w:val="FFC000"/>
                <w:sz w:val="24"/>
                <w:szCs w:val="24"/>
              </w:rPr>
            </w:pPr>
            <w:r w:rsidRPr="0096185D">
              <w:rPr>
                <w:rFonts w:ascii="Times New Roman" w:hAnsi="Times New Roman" w:cs="Times New Roman"/>
                <w:b/>
                <w:color w:val="FFC000"/>
                <w:sz w:val="24"/>
                <w:szCs w:val="24"/>
              </w:rPr>
              <w:t>= 55mls</w:t>
            </w:r>
          </w:p>
          <w:p w:rsidR="00F323FE" w:rsidRPr="0096185D" w:rsidRDefault="00F323FE" w:rsidP="007B08F8">
            <w:pPr>
              <w:jc w:val="center"/>
              <w:cnfStyle w:val="000000000000"/>
              <w:rPr>
                <w:rFonts w:ascii="Times New Roman" w:hAnsi="Times New Roman" w:cs="Times New Roman"/>
                <w:b/>
                <w:sz w:val="24"/>
                <w:szCs w:val="24"/>
              </w:rPr>
            </w:pPr>
          </w:p>
          <w:p w:rsidR="00F323FE" w:rsidRPr="0096185D" w:rsidRDefault="00F323FE" w:rsidP="007B08F8">
            <w:pPr>
              <w:jc w:val="center"/>
              <w:cnfStyle w:val="000000000000"/>
              <w:rPr>
                <w:rFonts w:ascii="Times New Roman" w:hAnsi="Times New Roman" w:cs="Times New Roman"/>
                <w:b/>
                <w:color w:val="FFFF00"/>
                <w:sz w:val="24"/>
                <w:szCs w:val="24"/>
                <w:u w:val="single"/>
              </w:rPr>
            </w:pPr>
            <w:r>
              <w:rPr>
                <w:rFonts w:ascii="Times New Roman" w:hAnsi="Times New Roman" w:cs="Times New Roman"/>
                <w:b/>
                <w:color w:val="FFFF00"/>
                <w:sz w:val="24"/>
                <w:szCs w:val="24"/>
                <w:u w:val="single"/>
              </w:rPr>
              <w:t>CALF:</w:t>
            </w:r>
          </w:p>
          <w:p w:rsidR="00F323FE" w:rsidRPr="0096185D" w:rsidRDefault="00F323FE" w:rsidP="007B08F8">
            <w:pPr>
              <w:jc w:val="center"/>
              <w:cnfStyle w:val="000000000000"/>
              <w:rPr>
                <w:rFonts w:ascii="Times New Roman" w:hAnsi="Times New Roman" w:cs="Times New Roman"/>
                <w:color w:val="FFFF00"/>
                <w:sz w:val="24"/>
                <w:szCs w:val="24"/>
              </w:rPr>
            </w:pPr>
            <w:r w:rsidRPr="0096185D">
              <w:rPr>
                <w:rFonts w:ascii="Times New Roman" w:hAnsi="Times New Roman" w:cs="Times New Roman"/>
                <w:color w:val="FFFF00"/>
                <w:sz w:val="24"/>
                <w:szCs w:val="24"/>
              </w:rPr>
              <w:t>5mls/site</w:t>
            </w:r>
          </w:p>
          <w:p w:rsidR="00F323FE" w:rsidRPr="0096185D" w:rsidRDefault="00F323FE" w:rsidP="007B08F8">
            <w:pPr>
              <w:jc w:val="center"/>
              <w:cnfStyle w:val="000000000000"/>
              <w:rPr>
                <w:rFonts w:ascii="Times New Roman" w:hAnsi="Times New Roman" w:cs="Times New Roman"/>
                <w:color w:val="FFFF00"/>
                <w:sz w:val="24"/>
                <w:szCs w:val="24"/>
              </w:rPr>
            </w:pPr>
            <w:r w:rsidRPr="0096185D">
              <w:rPr>
                <w:rFonts w:ascii="Times New Roman" w:hAnsi="Times New Roman" w:cs="Times New Roman"/>
                <w:color w:val="FFFF00"/>
                <w:sz w:val="24"/>
                <w:szCs w:val="24"/>
              </w:rPr>
              <w:t>=</w:t>
            </w:r>
          </w:p>
          <w:p w:rsidR="00F323FE" w:rsidRPr="0096185D" w:rsidRDefault="00F323FE" w:rsidP="007B08F8">
            <w:pPr>
              <w:jc w:val="center"/>
              <w:cnfStyle w:val="000000000000"/>
              <w:rPr>
                <w:rFonts w:ascii="Times New Roman" w:hAnsi="Times New Roman" w:cs="Times New Roman"/>
                <w:b/>
                <w:color w:val="FFFF00"/>
                <w:sz w:val="24"/>
                <w:szCs w:val="24"/>
              </w:rPr>
            </w:pPr>
            <w:r w:rsidRPr="0096185D">
              <w:rPr>
                <w:rFonts w:ascii="Times New Roman" w:hAnsi="Times New Roman" w:cs="Times New Roman"/>
                <w:b/>
                <w:color w:val="FFFF00"/>
                <w:sz w:val="24"/>
                <w:szCs w:val="24"/>
              </w:rPr>
              <w:t>TOTAL=10mls</w:t>
            </w:r>
          </w:p>
          <w:p w:rsidR="00F323FE" w:rsidRDefault="00F323FE" w:rsidP="007B08F8">
            <w:pPr>
              <w:jc w:val="center"/>
              <w:cnfStyle w:val="000000000000"/>
              <w:rPr>
                <w:rFonts w:ascii="Times New Roman" w:hAnsi="Times New Roman" w:cs="Times New Roman"/>
                <w:sz w:val="24"/>
                <w:szCs w:val="24"/>
              </w:rPr>
            </w:pPr>
          </w:p>
          <w:p w:rsidR="00F323FE" w:rsidRPr="0096185D" w:rsidRDefault="00F323FE" w:rsidP="007B08F8">
            <w:pPr>
              <w:jc w:val="center"/>
              <w:cnfStyle w:val="000000000000"/>
              <w:rPr>
                <w:rFonts w:ascii="Times New Roman" w:hAnsi="Times New Roman" w:cs="Times New Roman"/>
                <w:b/>
                <w:color w:val="FFC000"/>
                <w:sz w:val="24"/>
                <w:szCs w:val="24"/>
              </w:rPr>
            </w:pPr>
            <w:r w:rsidRPr="0096185D">
              <w:rPr>
                <w:rFonts w:ascii="Times New Roman" w:hAnsi="Times New Roman" w:cs="Times New Roman"/>
                <w:b/>
                <w:color w:val="FFC000"/>
                <w:sz w:val="24"/>
                <w:szCs w:val="24"/>
              </w:rPr>
              <w:t>Toxic Dose:</w:t>
            </w:r>
          </w:p>
          <w:p w:rsidR="00F323FE" w:rsidRDefault="00F323FE" w:rsidP="007B08F8">
            <w:pPr>
              <w:jc w:val="center"/>
              <w:cnfStyle w:val="000000000000"/>
              <w:rPr>
                <w:rFonts w:ascii="Times New Roman" w:hAnsi="Times New Roman" w:cs="Times New Roman"/>
                <w:color w:val="FFC000"/>
                <w:sz w:val="24"/>
                <w:szCs w:val="24"/>
              </w:rPr>
            </w:pPr>
            <w:r>
              <w:rPr>
                <w:rFonts w:ascii="Times New Roman" w:hAnsi="Times New Roman" w:cs="Times New Roman"/>
                <w:color w:val="FFC000"/>
                <w:sz w:val="24"/>
                <w:szCs w:val="24"/>
              </w:rPr>
              <w:t>10mg/kg</w:t>
            </w:r>
          </w:p>
          <w:p w:rsidR="00F323FE" w:rsidRDefault="00F323FE" w:rsidP="007B08F8">
            <w:pPr>
              <w:jc w:val="center"/>
              <w:cnfStyle w:val="000000000000"/>
              <w:rPr>
                <w:rFonts w:ascii="Times New Roman" w:hAnsi="Times New Roman" w:cs="Times New Roman"/>
                <w:color w:val="FFC000"/>
                <w:sz w:val="24"/>
                <w:szCs w:val="24"/>
              </w:rPr>
            </w:pPr>
            <w:r>
              <w:rPr>
                <w:rFonts w:ascii="Times New Roman" w:hAnsi="Times New Roman" w:cs="Times New Roman"/>
                <w:color w:val="FFC000"/>
                <w:sz w:val="24"/>
                <w:szCs w:val="24"/>
              </w:rPr>
              <w:lastRenderedPageBreak/>
              <w:t>= 10 x 50/20</w:t>
            </w:r>
          </w:p>
          <w:p w:rsidR="00F323FE" w:rsidRDefault="00F323FE" w:rsidP="007B08F8">
            <w:pPr>
              <w:jc w:val="center"/>
              <w:cnfStyle w:val="000000000000"/>
              <w:rPr>
                <w:rFonts w:ascii="Times New Roman" w:hAnsi="Times New Roman" w:cs="Times New Roman"/>
                <w:b/>
                <w:color w:val="FFC000"/>
                <w:sz w:val="24"/>
                <w:szCs w:val="24"/>
              </w:rPr>
            </w:pPr>
            <w:r w:rsidRPr="0096185D">
              <w:rPr>
                <w:rFonts w:ascii="Times New Roman" w:hAnsi="Times New Roman" w:cs="Times New Roman"/>
                <w:b/>
                <w:color w:val="FFC000"/>
                <w:sz w:val="24"/>
                <w:szCs w:val="24"/>
              </w:rPr>
              <w:t>= 25mls</w:t>
            </w:r>
          </w:p>
          <w:p w:rsidR="00F323FE" w:rsidRPr="0096185D" w:rsidRDefault="00F323FE" w:rsidP="007B08F8">
            <w:pPr>
              <w:jc w:val="center"/>
              <w:cnfStyle w:val="000000000000"/>
              <w:rPr>
                <w:rFonts w:ascii="Times New Roman" w:hAnsi="Times New Roman" w:cs="Times New Roman"/>
                <w:b/>
                <w:color w:val="FFC000"/>
                <w:sz w:val="24"/>
                <w:szCs w:val="24"/>
              </w:rPr>
            </w:pPr>
          </w:p>
        </w:tc>
        <w:tc>
          <w:tcPr>
            <w:tcW w:w="1749" w:type="dxa"/>
          </w:tcPr>
          <w:p w:rsidR="00F323FE" w:rsidRPr="0096185D"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lastRenderedPageBreak/>
              <w:t xml:space="preserve">Local </w:t>
            </w:r>
            <w:proofErr w:type="spellStart"/>
            <w:r>
              <w:rPr>
                <w:rFonts w:ascii="Times New Roman" w:hAnsi="Times New Roman" w:cs="Times New Roman"/>
                <w:sz w:val="24"/>
                <w:szCs w:val="24"/>
              </w:rPr>
              <w:t>anaesthetic</w:t>
            </w:r>
            <w:proofErr w:type="spellEnd"/>
          </w:p>
        </w:tc>
        <w:tc>
          <w:tcPr>
            <w:tcW w:w="2097" w:type="dxa"/>
          </w:tcPr>
          <w:p w:rsidR="00F323FE" w:rsidRPr="00F323FE" w:rsidRDefault="00F323FE" w:rsidP="002507A5">
            <w:pPr>
              <w:cnfStyle w:val="000000000000"/>
              <w:rPr>
                <w:rFonts w:ascii="Times New Roman" w:hAnsi="Times New Roman" w:cs="Times New Roman"/>
                <w:sz w:val="20"/>
                <w:szCs w:val="20"/>
              </w:rPr>
            </w:pPr>
            <w:r w:rsidRPr="00F323FE">
              <w:rPr>
                <w:rFonts w:ascii="Times New Roman" w:hAnsi="Times New Roman" w:cs="Times New Roman"/>
                <w:sz w:val="20"/>
                <w:szCs w:val="20"/>
              </w:rPr>
              <w:t xml:space="preserve">Do not administer intravenously. Convulsions and shock may occur in sensitive animals if large doses of the drug are given intravenously (inadvertently) or </w:t>
            </w:r>
            <w:proofErr w:type="spellStart"/>
            <w:r w:rsidRPr="00F323FE">
              <w:rPr>
                <w:rFonts w:ascii="Times New Roman" w:hAnsi="Times New Roman" w:cs="Times New Roman"/>
                <w:sz w:val="20"/>
                <w:szCs w:val="20"/>
              </w:rPr>
              <w:t>intrathecally</w:t>
            </w:r>
            <w:proofErr w:type="spellEnd"/>
            <w:r w:rsidRPr="00F323FE">
              <w:rPr>
                <w:rFonts w:ascii="Times New Roman" w:hAnsi="Times New Roman" w:cs="Times New Roman"/>
                <w:sz w:val="20"/>
                <w:szCs w:val="20"/>
              </w:rPr>
              <w:t>. This may be treated by injecting a short acting barbiturate intravenously to control central nervous system stimulation and immediately administering artificial respiration or oxygen.</w:t>
            </w:r>
          </w:p>
        </w:tc>
        <w:tc>
          <w:tcPr>
            <w:tcW w:w="1678" w:type="dxa"/>
          </w:tcPr>
          <w:p w:rsidR="00F323FE"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Milk = 24hrs</w:t>
            </w:r>
          </w:p>
          <w:p w:rsidR="00F323FE" w:rsidRPr="00105869"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Meat = 1 day</w:t>
            </w:r>
          </w:p>
        </w:tc>
        <w:tc>
          <w:tcPr>
            <w:tcW w:w="1895" w:type="dxa"/>
          </w:tcPr>
          <w:p w:rsidR="00F323FE" w:rsidRPr="00F323FE" w:rsidRDefault="00F323FE" w:rsidP="002507A5">
            <w:pPr>
              <w:cnfStyle w:val="000000000000"/>
              <w:rPr>
                <w:rFonts w:ascii="Times New Roman" w:hAnsi="Times New Roman" w:cs="Times New Roman"/>
                <w:sz w:val="20"/>
                <w:szCs w:val="20"/>
              </w:rPr>
            </w:pPr>
            <w:r w:rsidRPr="00F323FE">
              <w:rPr>
                <w:rFonts w:ascii="Times New Roman" w:hAnsi="Times New Roman" w:cs="Times New Roman"/>
                <w:sz w:val="20"/>
                <w:szCs w:val="20"/>
              </w:rPr>
              <w:t xml:space="preserve">Transient drowsiness may occur in animals receiving large doses of </w:t>
            </w:r>
            <w:proofErr w:type="spellStart"/>
            <w:r w:rsidRPr="00F323FE">
              <w:rPr>
                <w:rFonts w:ascii="Times New Roman" w:hAnsi="Times New Roman" w:cs="Times New Roman"/>
                <w:sz w:val="20"/>
                <w:szCs w:val="20"/>
              </w:rPr>
              <w:t>Lidocaine</w:t>
            </w:r>
            <w:proofErr w:type="spellEnd"/>
            <w:r w:rsidRPr="00F323FE">
              <w:rPr>
                <w:rFonts w:ascii="Times New Roman" w:hAnsi="Times New Roman" w:cs="Times New Roman"/>
                <w:sz w:val="20"/>
                <w:szCs w:val="20"/>
              </w:rPr>
              <w:t xml:space="preserve"> </w:t>
            </w:r>
            <w:proofErr w:type="spellStart"/>
            <w:r w:rsidRPr="00F323FE">
              <w:rPr>
                <w:rFonts w:ascii="Times New Roman" w:hAnsi="Times New Roman" w:cs="Times New Roman"/>
                <w:sz w:val="20"/>
                <w:szCs w:val="20"/>
              </w:rPr>
              <w:t>HCl</w:t>
            </w:r>
            <w:proofErr w:type="spellEnd"/>
            <w:r w:rsidRPr="00F323FE">
              <w:rPr>
                <w:rFonts w:ascii="Times New Roman" w:hAnsi="Times New Roman" w:cs="Times New Roman"/>
                <w:sz w:val="20"/>
                <w:szCs w:val="20"/>
              </w:rPr>
              <w:t xml:space="preserve">. Signs of toxicity include: loss of consciousness, drop in blood pressure and respiratory collapse. The degree of toxicity depends upon the </w:t>
            </w:r>
            <w:proofErr w:type="spellStart"/>
            <w:r w:rsidRPr="00F323FE">
              <w:rPr>
                <w:rFonts w:ascii="Times New Roman" w:hAnsi="Times New Roman" w:cs="Times New Roman"/>
                <w:sz w:val="20"/>
                <w:szCs w:val="20"/>
              </w:rPr>
              <w:t>vascularization</w:t>
            </w:r>
            <w:proofErr w:type="spellEnd"/>
            <w:r w:rsidRPr="00F323FE">
              <w:rPr>
                <w:rFonts w:ascii="Times New Roman" w:hAnsi="Times New Roman" w:cs="Times New Roman"/>
                <w:sz w:val="20"/>
                <w:szCs w:val="20"/>
              </w:rPr>
              <w:t xml:space="preserve"> of the area. Spasm of certain muscle groups or convulsions may also occur. </w:t>
            </w:r>
            <w:r w:rsidRPr="00F323FE">
              <w:rPr>
                <w:rFonts w:ascii="Times New Roman" w:hAnsi="Times New Roman" w:cs="Times New Roman"/>
                <w:sz w:val="20"/>
                <w:szCs w:val="20"/>
              </w:rPr>
              <w:lastRenderedPageBreak/>
              <w:t xml:space="preserve">Treatment for toxicity is as follows: lowered head, artificial respiration, oxygen and I.V. </w:t>
            </w:r>
            <w:proofErr w:type="spellStart"/>
            <w:r w:rsidRPr="00F323FE">
              <w:rPr>
                <w:rFonts w:ascii="Times New Roman" w:hAnsi="Times New Roman" w:cs="Times New Roman"/>
                <w:sz w:val="20"/>
                <w:szCs w:val="20"/>
              </w:rPr>
              <w:t>pressor</w:t>
            </w:r>
            <w:proofErr w:type="spellEnd"/>
            <w:r w:rsidRPr="00F323FE">
              <w:rPr>
                <w:rFonts w:ascii="Times New Roman" w:hAnsi="Times New Roman" w:cs="Times New Roman"/>
                <w:sz w:val="20"/>
                <w:szCs w:val="20"/>
              </w:rPr>
              <w:t xml:space="preserve"> agents. Convulsions and spasm are controlled by means of small amounts of I.V. ultra short-acting barbiturates.</w:t>
            </w:r>
          </w:p>
          <w:p w:rsidR="00F323FE" w:rsidRPr="00F323FE" w:rsidRDefault="00F323FE" w:rsidP="002507A5">
            <w:pPr>
              <w:cnfStyle w:val="000000000000"/>
              <w:rPr>
                <w:rFonts w:ascii="Times New Roman" w:hAnsi="Times New Roman" w:cs="Times New Roman"/>
                <w:sz w:val="20"/>
                <w:szCs w:val="20"/>
              </w:rPr>
            </w:pPr>
          </w:p>
        </w:tc>
      </w:tr>
      <w:tr w:rsidR="00F323FE" w:rsidRPr="00105869" w:rsidTr="00F323FE">
        <w:trPr>
          <w:cnfStyle w:val="000000100000"/>
        </w:trPr>
        <w:tc>
          <w:tcPr>
            <w:cnfStyle w:val="001000000000"/>
            <w:tcW w:w="1824" w:type="dxa"/>
          </w:tcPr>
          <w:p w:rsidR="00F323FE" w:rsidRDefault="00F323FE" w:rsidP="007B08F8">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Flunixin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Meglumine</w:t>
            </w:r>
            <w:proofErr w:type="spellEnd"/>
          </w:p>
          <w:p w:rsidR="00F323FE" w:rsidRPr="00105869" w:rsidRDefault="00F323FE" w:rsidP="007B08F8">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Banamine</w:t>
            </w:r>
            <w:proofErr w:type="spellEnd"/>
            <w:r>
              <w:rPr>
                <w:rFonts w:ascii="Times New Roman" w:hAnsi="Times New Roman" w:cs="Times New Roman"/>
                <w:sz w:val="24"/>
                <w:szCs w:val="24"/>
              </w:rPr>
              <w:t>)</w:t>
            </w:r>
          </w:p>
        </w:tc>
        <w:tc>
          <w:tcPr>
            <w:tcW w:w="1804"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50mg/ml</w:t>
            </w:r>
          </w:p>
        </w:tc>
        <w:tc>
          <w:tcPr>
            <w:tcW w:w="1748"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1.1mg/kg</w:t>
            </w:r>
          </w:p>
        </w:tc>
        <w:tc>
          <w:tcPr>
            <w:tcW w:w="1821" w:type="dxa"/>
          </w:tcPr>
          <w:p w:rsidR="00F323FE" w:rsidRPr="0096185D" w:rsidRDefault="00A55856" w:rsidP="0096185D">
            <w:pPr>
              <w:jc w:val="center"/>
              <w:cnfStyle w:val="000000100000"/>
              <w:rPr>
                <w:rFonts w:ascii="Times New Roman" w:hAnsi="Times New Roman" w:cs="Times New Roman"/>
                <w:b/>
                <w:sz w:val="24"/>
                <w:szCs w:val="24"/>
                <w:u w:val="single"/>
              </w:rPr>
            </w:pPr>
            <w:r>
              <w:rPr>
                <w:rFonts w:ascii="Times New Roman" w:hAnsi="Times New Roman" w:cs="Times New Roman"/>
                <w:b/>
                <w:sz w:val="24"/>
                <w:szCs w:val="24"/>
                <w:u w:val="single"/>
              </w:rPr>
              <w:t>YEARLING</w:t>
            </w:r>
            <w:r w:rsidR="00F323FE" w:rsidRPr="0096185D">
              <w:rPr>
                <w:rFonts w:ascii="Times New Roman" w:hAnsi="Times New Roman" w:cs="Times New Roman"/>
                <w:b/>
                <w:sz w:val="24"/>
                <w:szCs w:val="24"/>
                <w:u w:val="single"/>
              </w:rPr>
              <w:t>:</w:t>
            </w:r>
          </w:p>
          <w:p w:rsidR="00F323FE" w:rsidRDefault="00F323FE" w:rsidP="0096185D">
            <w:pPr>
              <w:pStyle w:val="ListParagraph"/>
              <w:numPr>
                <w:ilvl w:val="1"/>
                <w:numId w:val="4"/>
              </w:numPr>
              <w:jc w:val="center"/>
              <w:cnfStyle w:val="000000100000"/>
              <w:rPr>
                <w:rFonts w:ascii="Times New Roman" w:hAnsi="Times New Roman" w:cs="Times New Roman"/>
                <w:sz w:val="24"/>
                <w:szCs w:val="24"/>
              </w:rPr>
            </w:pPr>
            <w:r w:rsidRPr="0096185D">
              <w:rPr>
                <w:rFonts w:ascii="Times New Roman" w:hAnsi="Times New Roman" w:cs="Times New Roman"/>
                <w:sz w:val="24"/>
                <w:szCs w:val="24"/>
              </w:rPr>
              <w:t>x 110/50</w:t>
            </w:r>
          </w:p>
          <w:p w:rsidR="00F323FE" w:rsidRDefault="00F323FE" w:rsidP="0096185D">
            <w:pPr>
              <w:pStyle w:val="ListParagraph"/>
              <w:ind w:left="360"/>
              <w:jc w:val="center"/>
              <w:cnfStyle w:val="000000100000"/>
              <w:rPr>
                <w:rFonts w:ascii="Times New Roman" w:hAnsi="Times New Roman" w:cs="Times New Roman"/>
                <w:sz w:val="24"/>
                <w:szCs w:val="24"/>
              </w:rPr>
            </w:pPr>
            <w:r>
              <w:rPr>
                <w:rFonts w:ascii="Times New Roman" w:hAnsi="Times New Roman" w:cs="Times New Roman"/>
                <w:sz w:val="24"/>
                <w:szCs w:val="24"/>
              </w:rPr>
              <w:t>= 2.42mls</w:t>
            </w:r>
          </w:p>
          <w:p w:rsidR="00F323FE" w:rsidRDefault="00F323FE" w:rsidP="0096185D">
            <w:pPr>
              <w:pStyle w:val="ListParagraph"/>
              <w:ind w:left="360"/>
              <w:jc w:val="center"/>
              <w:cnfStyle w:val="000000100000"/>
              <w:rPr>
                <w:rFonts w:ascii="Times New Roman" w:hAnsi="Times New Roman" w:cs="Times New Roman"/>
                <w:sz w:val="24"/>
                <w:szCs w:val="24"/>
              </w:rPr>
            </w:pPr>
          </w:p>
          <w:p w:rsidR="00F323FE" w:rsidRPr="0096185D" w:rsidRDefault="00F323FE" w:rsidP="0096185D">
            <w:pPr>
              <w:pStyle w:val="ListParagraph"/>
              <w:ind w:left="360"/>
              <w:jc w:val="center"/>
              <w:cnfStyle w:val="000000100000"/>
              <w:rPr>
                <w:rFonts w:ascii="Times New Roman" w:hAnsi="Times New Roman" w:cs="Times New Roman"/>
                <w:b/>
                <w:sz w:val="24"/>
                <w:szCs w:val="24"/>
                <w:u w:val="single"/>
              </w:rPr>
            </w:pPr>
            <w:r w:rsidRPr="0096185D">
              <w:rPr>
                <w:rFonts w:ascii="Times New Roman" w:hAnsi="Times New Roman" w:cs="Times New Roman"/>
                <w:b/>
                <w:sz w:val="24"/>
                <w:szCs w:val="24"/>
                <w:u w:val="single"/>
              </w:rPr>
              <w:t>CALF:</w:t>
            </w:r>
          </w:p>
          <w:p w:rsidR="00F323FE" w:rsidRDefault="00F323FE" w:rsidP="0096185D">
            <w:pPr>
              <w:pStyle w:val="ListParagraph"/>
              <w:numPr>
                <w:ilvl w:val="1"/>
                <w:numId w:val="5"/>
              </w:numPr>
              <w:jc w:val="center"/>
              <w:cnfStyle w:val="000000100000"/>
              <w:rPr>
                <w:rFonts w:ascii="Times New Roman" w:hAnsi="Times New Roman" w:cs="Times New Roman"/>
                <w:sz w:val="24"/>
                <w:szCs w:val="24"/>
              </w:rPr>
            </w:pPr>
            <w:r>
              <w:rPr>
                <w:rFonts w:ascii="Times New Roman" w:hAnsi="Times New Roman" w:cs="Times New Roman"/>
                <w:sz w:val="24"/>
                <w:szCs w:val="24"/>
              </w:rPr>
              <w:t>x 50/50</w:t>
            </w:r>
          </w:p>
          <w:p w:rsidR="00F323FE" w:rsidRDefault="00F323FE" w:rsidP="0096185D">
            <w:pPr>
              <w:pStyle w:val="ListParagraph"/>
              <w:jc w:val="center"/>
              <w:cnfStyle w:val="000000100000"/>
              <w:rPr>
                <w:rFonts w:ascii="Times New Roman" w:hAnsi="Times New Roman" w:cs="Times New Roman"/>
                <w:sz w:val="24"/>
                <w:szCs w:val="24"/>
              </w:rPr>
            </w:pPr>
            <w:r>
              <w:rPr>
                <w:rFonts w:ascii="Times New Roman" w:hAnsi="Times New Roman" w:cs="Times New Roman"/>
                <w:sz w:val="24"/>
                <w:szCs w:val="24"/>
              </w:rPr>
              <w:t>= 1.1mls</w:t>
            </w:r>
          </w:p>
          <w:p w:rsidR="00F323FE" w:rsidRPr="0096185D" w:rsidRDefault="00F323FE" w:rsidP="0096185D">
            <w:pPr>
              <w:pStyle w:val="ListParagraph"/>
              <w:ind w:left="360"/>
              <w:jc w:val="center"/>
              <w:cnfStyle w:val="000000100000"/>
              <w:rPr>
                <w:rFonts w:ascii="Times New Roman" w:hAnsi="Times New Roman" w:cs="Times New Roman"/>
                <w:sz w:val="24"/>
                <w:szCs w:val="24"/>
              </w:rPr>
            </w:pPr>
          </w:p>
        </w:tc>
        <w:tc>
          <w:tcPr>
            <w:tcW w:w="1749" w:type="dxa"/>
          </w:tcPr>
          <w:p w:rsidR="00F323FE"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Pre-emptive analgesia</w:t>
            </w:r>
          </w:p>
          <w:p w:rsidR="00F323FE" w:rsidRDefault="00F323FE" w:rsidP="007B08F8">
            <w:pPr>
              <w:jc w:val="center"/>
              <w:cnfStyle w:val="000000100000"/>
              <w:rPr>
                <w:rFonts w:ascii="Times New Roman" w:hAnsi="Times New Roman" w:cs="Times New Roman"/>
                <w:sz w:val="24"/>
                <w:szCs w:val="24"/>
              </w:rPr>
            </w:pPr>
          </w:p>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Post-op for 3 days</w:t>
            </w:r>
          </w:p>
        </w:tc>
        <w:tc>
          <w:tcPr>
            <w:tcW w:w="2097" w:type="dxa"/>
          </w:tcPr>
          <w:p w:rsidR="00F323FE" w:rsidRPr="00F323FE" w:rsidRDefault="00F323FE" w:rsidP="002507A5">
            <w:pPr>
              <w:cnfStyle w:val="000000100000"/>
              <w:rPr>
                <w:rFonts w:ascii="Times New Roman" w:hAnsi="Times New Roman" w:cs="Times New Roman"/>
                <w:sz w:val="20"/>
                <w:szCs w:val="20"/>
              </w:rPr>
            </w:pPr>
            <w:r w:rsidRPr="00F323FE">
              <w:rPr>
                <w:rFonts w:ascii="Times New Roman" w:hAnsi="Times New Roman" w:cs="Times New Roman"/>
                <w:sz w:val="20"/>
                <w:szCs w:val="20"/>
              </w:rPr>
              <w:t xml:space="preserve">Do not administer intra-arterially. Inadvertent intra-arterial injection may cause adverse reactions. Do not use in cattle showing hypersensitivity to </w:t>
            </w:r>
            <w:proofErr w:type="spellStart"/>
            <w:r w:rsidRPr="00F323FE">
              <w:rPr>
                <w:rFonts w:ascii="Times New Roman" w:hAnsi="Times New Roman" w:cs="Times New Roman"/>
                <w:sz w:val="20"/>
                <w:szCs w:val="20"/>
              </w:rPr>
              <w:t>flunixin</w:t>
            </w:r>
            <w:proofErr w:type="spellEnd"/>
            <w:r w:rsidRPr="00F323FE">
              <w:rPr>
                <w:rFonts w:ascii="Times New Roman" w:hAnsi="Times New Roman" w:cs="Times New Roman"/>
                <w:sz w:val="20"/>
                <w:szCs w:val="20"/>
              </w:rPr>
              <w:t xml:space="preserve"> </w:t>
            </w:r>
            <w:proofErr w:type="spellStart"/>
            <w:r w:rsidRPr="00F323FE">
              <w:rPr>
                <w:rFonts w:ascii="Times New Roman" w:hAnsi="Times New Roman" w:cs="Times New Roman"/>
                <w:sz w:val="20"/>
                <w:szCs w:val="20"/>
              </w:rPr>
              <w:t>meglumine</w:t>
            </w:r>
            <w:proofErr w:type="spellEnd"/>
            <w:r w:rsidRPr="00F323FE">
              <w:rPr>
                <w:rFonts w:ascii="Times New Roman" w:hAnsi="Times New Roman" w:cs="Times New Roman"/>
                <w:sz w:val="20"/>
                <w:szCs w:val="20"/>
              </w:rPr>
              <w:t xml:space="preserve">. The drug is contraindicated in animals with hepatic disease, renal and cardiovascular impairment, </w:t>
            </w:r>
            <w:proofErr w:type="gramStart"/>
            <w:r w:rsidRPr="00F323FE">
              <w:rPr>
                <w:rFonts w:ascii="Times New Roman" w:hAnsi="Times New Roman" w:cs="Times New Roman"/>
                <w:sz w:val="20"/>
                <w:szCs w:val="20"/>
              </w:rPr>
              <w:t>gastro</w:t>
            </w:r>
            <w:proofErr w:type="gramEnd"/>
            <w:r w:rsidRPr="00F323FE">
              <w:rPr>
                <w:rFonts w:ascii="Times New Roman" w:hAnsi="Times New Roman" w:cs="Times New Roman"/>
                <w:sz w:val="20"/>
                <w:szCs w:val="20"/>
              </w:rPr>
              <w:t>-intestinal ulceration and/or platelet disorders. It is also contraindicated in dehydrated animals.</w:t>
            </w:r>
          </w:p>
          <w:p w:rsidR="00F323FE" w:rsidRPr="00F323FE" w:rsidRDefault="00F323FE" w:rsidP="002507A5">
            <w:pPr>
              <w:cnfStyle w:val="000000100000"/>
              <w:rPr>
                <w:rFonts w:ascii="Times New Roman" w:hAnsi="Times New Roman" w:cs="Times New Roman"/>
                <w:sz w:val="20"/>
                <w:szCs w:val="20"/>
              </w:rPr>
            </w:pPr>
          </w:p>
        </w:tc>
        <w:tc>
          <w:tcPr>
            <w:tcW w:w="1678"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Meat = 4 days</w:t>
            </w:r>
          </w:p>
        </w:tc>
        <w:tc>
          <w:tcPr>
            <w:tcW w:w="1895" w:type="dxa"/>
          </w:tcPr>
          <w:p w:rsidR="00F323FE" w:rsidRPr="00111FC0" w:rsidRDefault="00F323FE" w:rsidP="002507A5">
            <w:pPr>
              <w:cnfStyle w:val="000000100000"/>
              <w:rPr>
                <w:rFonts w:ascii="Times New Roman" w:hAnsi="Times New Roman" w:cs="Times New Roman"/>
                <w:sz w:val="20"/>
                <w:szCs w:val="20"/>
              </w:rPr>
            </w:pPr>
            <w:r w:rsidRPr="00111FC0">
              <w:rPr>
                <w:rFonts w:ascii="Times New Roman" w:hAnsi="Times New Roman" w:cs="Times New Roman"/>
                <w:sz w:val="20"/>
                <w:szCs w:val="20"/>
              </w:rPr>
              <w:t xml:space="preserve">Do not use in bulls intended for breeding as reproductive effects of </w:t>
            </w:r>
            <w:proofErr w:type="spellStart"/>
            <w:r w:rsidRPr="00111FC0">
              <w:rPr>
                <w:rFonts w:ascii="Times New Roman" w:hAnsi="Times New Roman" w:cs="Times New Roman"/>
                <w:sz w:val="20"/>
                <w:szCs w:val="20"/>
              </w:rPr>
              <w:t>Flunixin</w:t>
            </w:r>
            <w:proofErr w:type="spellEnd"/>
            <w:r w:rsidRPr="00111FC0">
              <w:rPr>
                <w:rFonts w:ascii="Times New Roman" w:hAnsi="Times New Roman" w:cs="Times New Roman"/>
                <w:sz w:val="20"/>
                <w:szCs w:val="20"/>
              </w:rPr>
              <w:t xml:space="preserve"> Injection in this class of cattle have not been investigated.</w:t>
            </w:r>
          </w:p>
          <w:p w:rsidR="00F323FE" w:rsidRDefault="00F323FE" w:rsidP="002507A5">
            <w:pPr>
              <w:cnfStyle w:val="000000100000"/>
              <w:rPr>
                <w:rFonts w:ascii="Times New Roman" w:hAnsi="Times New Roman" w:cs="Times New Roman"/>
                <w:sz w:val="24"/>
                <w:szCs w:val="24"/>
              </w:rPr>
            </w:pPr>
            <w:r w:rsidRPr="00111FC0">
              <w:rPr>
                <w:rFonts w:ascii="Times New Roman" w:hAnsi="Times New Roman" w:cs="Times New Roman"/>
                <w:sz w:val="20"/>
                <w:szCs w:val="20"/>
              </w:rPr>
              <w:t>During clinical studies no significant side effects were reported when the drug was injected slowly. In cattle, a temporary head thrashing can occur if the drug is injected too rapidly.</w:t>
            </w:r>
          </w:p>
        </w:tc>
      </w:tr>
      <w:tr w:rsidR="00F323FE" w:rsidRPr="00105869" w:rsidTr="00F323FE">
        <w:tc>
          <w:tcPr>
            <w:cnfStyle w:val="001000000000"/>
            <w:tcW w:w="1824" w:type="dxa"/>
          </w:tcPr>
          <w:p w:rsidR="00F323FE" w:rsidRPr="00105869" w:rsidRDefault="00F323FE" w:rsidP="007B08F8">
            <w:pPr>
              <w:jc w:val="center"/>
              <w:rPr>
                <w:rFonts w:ascii="Times New Roman" w:hAnsi="Times New Roman" w:cs="Times New Roman"/>
                <w:sz w:val="24"/>
                <w:szCs w:val="24"/>
              </w:rPr>
            </w:pPr>
            <w:proofErr w:type="spellStart"/>
            <w:r>
              <w:rPr>
                <w:rFonts w:ascii="Times New Roman" w:hAnsi="Times New Roman" w:cs="Times New Roman"/>
                <w:sz w:val="24"/>
                <w:szCs w:val="24"/>
              </w:rPr>
              <w:t>Penstrep</w:t>
            </w:r>
            <w:proofErr w:type="spellEnd"/>
          </w:p>
        </w:tc>
        <w:tc>
          <w:tcPr>
            <w:tcW w:w="1804" w:type="dxa"/>
          </w:tcPr>
          <w:p w:rsidR="00F323FE" w:rsidRPr="00105869"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200,000 IU/ml</w:t>
            </w:r>
          </w:p>
        </w:tc>
        <w:tc>
          <w:tcPr>
            <w:tcW w:w="1748" w:type="dxa"/>
          </w:tcPr>
          <w:p w:rsidR="00F323FE" w:rsidRPr="00105869"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20,000 IU/kg</w:t>
            </w:r>
          </w:p>
        </w:tc>
        <w:tc>
          <w:tcPr>
            <w:tcW w:w="1821" w:type="dxa"/>
          </w:tcPr>
          <w:p w:rsidR="00F323FE" w:rsidRPr="00795C6D" w:rsidRDefault="00A55856" w:rsidP="0096185D">
            <w:pPr>
              <w:jc w:val="center"/>
              <w:cnfStyle w:val="000000000000"/>
              <w:rPr>
                <w:rFonts w:ascii="Times New Roman" w:hAnsi="Times New Roman" w:cs="Times New Roman"/>
                <w:b/>
                <w:sz w:val="24"/>
                <w:szCs w:val="24"/>
                <w:u w:val="single"/>
              </w:rPr>
            </w:pPr>
            <w:r>
              <w:rPr>
                <w:rFonts w:ascii="Times New Roman" w:hAnsi="Times New Roman" w:cs="Times New Roman"/>
                <w:b/>
                <w:sz w:val="24"/>
                <w:szCs w:val="24"/>
                <w:u w:val="single"/>
              </w:rPr>
              <w:t>YEARLING</w:t>
            </w:r>
            <w:r w:rsidR="00F323FE" w:rsidRPr="00795C6D">
              <w:rPr>
                <w:rFonts w:ascii="Times New Roman" w:hAnsi="Times New Roman" w:cs="Times New Roman"/>
                <w:b/>
                <w:sz w:val="24"/>
                <w:szCs w:val="24"/>
                <w:u w:val="single"/>
              </w:rPr>
              <w:t>:</w:t>
            </w:r>
          </w:p>
          <w:p w:rsidR="00F323FE" w:rsidRDefault="00F323FE" w:rsidP="0096185D">
            <w:pPr>
              <w:jc w:val="center"/>
              <w:cnfStyle w:val="000000000000"/>
              <w:rPr>
                <w:rFonts w:ascii="Times New Roman" w:hAnsi="Times New Roman" w:cs="Times New Roman"/>
                <w:sz w:val="24"/>
                <w:szCs w:val="24"/>
              </w:rPr>
            </w:pPr>
            <w:r>
              <w:rPr>
                <w:rFonts w:ascii="Times New Roman" w:hAnsi="Times New Roman" w:cs="Times New Roman"/>
                <w:sz w:val="24"/>
                <w:szCs w:val="24"/>
              </w:rPr>
              <w:t>20,000 x 110/200,000</w:t>
            </w:r>
          </w:p>
          <w:p w:rsidR="00F323FE" w:rsidRDefault="00F323FE" w:rsidP="0096185D">
            <w:pPr>
              <w:jc w:val="center"/>
              <w:cnfStyle w:val="000000000000"/>
              <w:rPr>
                <w:rFonts w:ascii="Times New Roman" w:hAnsi="Times New Roman" w:cs="Times New Roman"/>
                <w:sz w:val="24"/>
                <w:szCs w:val="24"/>
              </w:rPr>
            </w:pPr>
            <w:r>
              <w:rPr>
                <w:rFonts w:ascii="Times New Roman" w:hAnsi="Times New Roman" w:cs="Times New Roman"/>
                <w:sz w:val="24"/>
                <w:szCs w:val="24"/>
              </w:rPr>
              <w:t>= 11mls</w:t>
            </w:r>
          </w:p>
          <w:p w:rsidR="00F323FE" w:rsidRPr="00105869" w:rsidRDefault="00F323FE" w:rsidP="0096185D">
            <w:pPr>
              <w:jc w:val="center"/>
              <w:cnfStyle w:val="000000000000"/>
              <w:rPr>
                <w:rFonts w:ascii="Times New Roman" w:hAnsi="Times New Roman" w:cs="Times New Roman"/>
                <w:sz w:val="24"/>
                <w:szCs w:val="24"/>
              </w:rPr>
            </w:pPr>
          </w:p>
        </w:tc>
        <w:tc>
          <w:tcPr>
            <w:tcW w:w="1749" w:type="dxa"/>
          </w:tcPr>
          <w:p w:rsidR="00F323FE" w:rsidRPr="00105869"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antibiotic</w:t>
            </w:r>
          </w:p>
        </w:tc>
        <w:tc>
          <w:tcPr>
            <w:tcW w:w="2097" w:type="dxa"/>
          </w:tcPr>
          <w:p w:rsidR="00F323FE" w:rsidRPr="00111FC0" w:rsidRDefault="00F323FE" w:rsidP="002507A5">
            <w:pPr>
              <w:cnfStyle w:val="000000000000"/>
              <w:rPr>
                <w:rFonts w:ascii="Times New Roman" w:hAnsi="Times New Roman" w:cs="Times New Roman"/>
                <w:sz w:val="20"/>
                <w:szCs w:val="20"/>
              </w:rPr>
            </w:pPr>
            <w:r w:rsidRPr="00111FC0">
              <w:rPr>
                <w:rFonts w:ascii="Times New Roman" w:hAnsi="Times New Roman" w:cs="Times New Roman"/>
                <w:sz w:val="20"/>
                <w:szCs w:val="20"/>
              </w:rPr>
              <w:t xml:space="preserve">Contraindicated in known cases of hypersensitivity to </w:t>
            </w:r>
            <w:proofErr w:type="spellStart"/>
            <w:r w:rsidRPr="00111FC0">
              <w:rPr>
                <w:rFonts w:ascii="Times New Roman" w:hAnsi="Times New Roman" w:cs="Times New Roman"/>
                <w:sz w:val="20"/>
                <w:szCs w:val="20"/>
              </w:rPr>
              <w:t>penicillins</w:t>
            </w:r>
            <w:proofErr w:type="spellEnd"/>
            <w:r>
              <w:rPr>
                <w:rFonts w:ascii="Times New Roman" w:hAnsi="Times New Roman" w:cs="Times New Roman"/>
                <w:sz w:val="20"/>
                <w:szCs w:val="20"/>
              </w:rPr>
              <w:t>.</w:t>
            </w:r>
          </w:p>
        </w:tc>
        <w:tc>
          <w:tcPr>
            <w:tcW w:w="1678" w:type="dxa"/>
          </w:tcPr>
          <w:p w:rsidR="00F323FE" w:rsidRPr="00105869"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30 Days</w:t>
            </w:r>
          </w:p>
        </w:tc>
        <w:tc>
          <w:tcPr>
            <w:tcW w:w="1895" w:type="dxa"/>
          </w:tcPr>
          <w:p w:rsidR="00F323FE" w:rsidRPr="00105869" w:rsidRDefault="00F323FE" w:rsidP="007B08F8">
            <w:pPr>
              <w:jc w:val="center"/>
              <w:cnfStyle w:val="000000000000"/>
              <w:rPr>
                <w:rFonts w:ascii="Times New Roman" w:hAnsi="Times New Roman" w:cs="Times New Roman"/>
                <w:sz w:val="24"/>
                <w:szCs w:val="24"/>
              </w:rPr>
            </w:pPr>
          </w:p>
        </w:tc>
      </w:tr>
      <w:tr w:rsidR="00F323FE" w:rsidRPr="00105869" w:rsidTr="00F323FE">
        <w:trPr>
          <w:cnfStyle w:val="000000100000"/>
        </w:trPr>
        <w:tc>
          <w:tcPr>
            <w:cnfStyle w:val="001000000000"/>
            <w:tcW w:w="1824" w:type="dxa"/>
          </w:tcPr>
          <w:p w:rsidR="00F323FE" w:rsidRPr="00105869" w:rsidRDefault="00F323FE" w:rsidP="007B08F8">
            <w:pPr>
              <w:jc w:val="center"/>
              <w:rPr>
                <w:rFonts w:ascii="Times New Roman" w:hAnsi="Times New Roman" w:cs="Times New Roman"/>
                <w:sz w:val="24"/>
                <w:szCs w:val="24"/>
              </w:rPr>
            </w:pPr>
            <w:proofErr w:type="spellStart"/>
            <w:r>
              <w:rPr>
                <w:rFonts w:ascii="Times New Roman" w:hAnsi="Times New Roman" w:cs="Times New Roman"/>
                <w:sz w:val="24"/>
                <w:szCs w:val="24"/>
              </w:rPr>
              <w:t>Nitrofurazone</w:t>
            </w:r>
            <w:proofErr w:type="spellEnd"/>
          </w:p>
        </w:tc>
        <w:tc>
          <w:tcPr>
            <w:tcW w:w="1804"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w:t>
            </w:r>
          </w:p>
        </w:tc>
        <w:tc>
          <w:tcPr>
            <w:tcW w:w="1748"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w:t>
            </w:r>
          </w:p>
        </w:tc>
        <w:tc>
          <w:tcPr>
            <w:tcW w:w="1821" w:type="dxa"/>
          </w:tcPr>
          <w:p w:rsidR="00F323FE" w:rsidRPr="00795C6D" w:rsidRDefault="00F323FE" w:rsidP="007B08F8">
            <w:pPr>
              <w:jc w:val="center"/>
              <w:cnfStyle w:val="000000100000"/>
              <w:rPr>
                <w:rFonts w:ascii="Times New Roman" w:hAnsi="Times New Roman" w:cs="Times New Roman"/>
                <w:b/>
                <w:sz w:val="24"/>
                <w:szCs w:val="24"/>
                <w:u w:val="single"/>
              </w:rPr>
            </w:pPr>
            <w:r w:rsidRPr="00795C6D">
              <w:rPr>
                <w:rFonts w:ascii="Times New Roman" w:hAnsi="Times New Roman" w:cs="Times New Roman"/>
                <w:b/>
                <w:sz w:val="24"/>
                <w:szCs w:val="24"/>
                <w:u w:val="single"/>
              </w:rPr>
              <w:t>CALF</w:t>
            </w:r>
          </w:p>
        </w:tc>
        <w:tc>
          <w:tcPr>
            <w:tcW w:w="1749"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Topical antibiotic</w:t>
            </w:r>
          </w:p>
        </w:tc>
        <w:tc>
          <w:tcPr>
            <w:tcW w:w="2097" w:type="dxa"/>
          </w:tcPr>
          <w:p w:rsidR="00F323FE" w:rsidRPr="00105869" w:rsidRDefault="00F323FE" w:rsidP="007B08F8">
            <w:pPr>
              <w:jc w:val="center"/>
              <w:cnfStyle w:val="000000100000"/>
              <w:rPr>
                <w:rFonts w:ascii="Times New Roman" w:hAnsi="Times New Roman" w:cs="Times New Roman"/>
                <w:sz w:val="24"/>
                <w:szCs w:val="24"/>
              </w:rPr>
            </w:pPr>
          </w:p>
        </w:tc>
        <w:tc>
          <w:tcPr>
            <w:tcW w:w="1678"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w:t>
            </w:r>
          </w:p>
        </w:tc>
        <w:tc>
          <w:tcPr>
            <w:tcW w:w="1895" w:type="dxa"/>
          </w:tcPr>
          <w:p w:rsidR="00F323FE" w:rsidRPr="00105869" w:rsidRDefault="00CE1897"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Carcinogenic</w:t>
            </w:r>
          </w:p>
        </w:tc>
      </w:tr>
      <w:tr w:rsidR="00F323FE" w:rsidRPr="00105869" w:rsidTr="00F323FE">
        <w:tc>
          <w:tcPr>
            <w:cnfStyle w:val="001000000000"/>
            <w:tcW w:w="1824" w:type="dxa"/>
          </w:tcPr>
          <w:p w:rsidR="00F323FE" w:rsidRDefault="00F323FE" w:rsidP="007B08F8">
            <w:pPr>
              <w:jc w:val="center"/>
              <w:rPr>
                <w:rFonts w:ascii="Times New Roman" w:hAnsi="Times New Roman" w:cs="Times New Roman"/>
                <w:b/>
                <w:color w:val="66FF99"/>
                <w:sz w:val="24"/>
                <w:szCs w:val="24"/>
              </w:rPr>
            </w:pPr>
            <w:r w:rsidRPr="00B964FE">
              <w:rPr>
                <w:rFonts w:ascii="Times New Roman" w:hAnsi="Times New Roman" w:cs="Times New Roman"/>
                <w:b/>
                <w:color w:val="66FF99"/>
                <w:sz w:val="24"/>
                <w:szCs w:val="24"/>
              </w:rPr>
              <w:t>EMERGENCY DRUGS</w:t>
            </w:r>
          </w:p>
          <w:p w:rsidR="00F323FE" w:rsidRPr="00B964FE" w:rsidRDefault="00F323FE" w:rsidP="007B08F8">
            <w:pPr>
              <w:jc w:val="center"/>
              <w:rPr>
                <w:rFonts w:ascii="Times New Roman" w:hAnsi="Times New Roman" w:cs="Times New Roman"/>
                <w:b/>
                <w:color w:val="66FF99"/>
                <w:sz w:val="24"/>
                <w:szCs w:val="24"/>
              </w:rPr>
            </w:pPr>
          </w:p>
        </w:tc>
        <w:tc>
          <w:tcPr>
            <w:tcW w:w="1804" w:type="dxa"/>
          </w:tcPr>
          <w:p w:rsidR="00F323FE" w:rsidRPr="00B964FE" w:rsidRDefault="00F323FE" w:rsidP="007B08F8">
            <w:pPr>
              <w:jc w:val="center"/>
              <w:cnfStyle w:val="000000000000"/>
              <w:rPr>
                <w:rFonts w:ascii="Times New Roman" w:hAnsi="Times New Roman" w:cs="Times New Roman"/>
                <w:color w:val="66FF99"/>
                <w:sz w:val="24"/>
                <w:szCs w:val="24"/>
              </w:rPr>
            </w:pPr>
            <w:r>
              <w:rPr>
                <w:rFonts w:ascii="Times New Roman" w:hAnsi="Times New Roman" w:cs="Times New Roman"/>
                <w:color w:val="66FF99"/>
                <w:sz w:val="24"/>
                <w:szCs w:val="24"/>
              </w:rPr>
              <w:t>-------------------</w:t>
            </w:r>
          </w:p>
        </w:tc>
        <w:tc>
          <w:tcPr>
            <w:tcW w:w="1748" w:type="dxa"/>
          </w:tcPr>
          <w:p w:rsidR="00F323FE" w:rsidRPr="00B964FE" w:rsidRDefault="00F323FE" w:rsidP="007B08F8">
            <w:pPr>
              <w:jc w:val="center"/>
              <w:cnfStyle w:val="000000000000"/>
              <w:rPr>
                <w:rFonts w:ascii="Times New Roman" w:hAnsi="Times New Roman" w:cs="Times New Roman"/>
                <w:color w:val="66FF99"/>
                <w:sz w:val="24"/>
                <w:szCs w:val="24"/>
              </w:rPr>
            </w:pPr>
            <w:r>
              <w:rPr>
                <w:rFonts w:ascii="Times New Roman" w:hAnsi="Times New Roman" w:cs="Times New Roman"/>
                <w:color w:val="66FF99"/>
                <w:sz w:val="24"/>
                <w:szCs w:val="24"/>
              </w:rPr>
              <w:t>-------------------</w:t>
            </w:r>
          </w:p>
        </w:tc>
        <w:tc>
          <w:tcPr>
            <w:tcW w:w="1821" w:type="dxa"/>
          </w:tcPr>
          <w:p w:rsidR="00F323FE" w:rsidRPr="00B964FE" w:rsidRDefault="00F323FE" w:rsidP="007B08F8">
            <w:pPr>
              <w:jc w:val="center"/>
              <w:cnfStyle w:val="000000000000"/>
              <w:rPr>
                <w:rFonts w:ascii="Times New Roman" w:hAnsi="Times New Roman" w:cs="Times New Roman"/>
                <w:color w:val="66FF99"/>
                <w:sz w:val="24"/>
                <w:szCs w:val="24"/>
              </w:rPr>
            </w:pPr>
            <w:r>
              <w:rPr>
                <w:rFonts w:ascii="Times New Roman" w:hAnsi="Times New Roman" w:cs="Times New Roman"/>
                <w:color w:val="66FF99"/>
                <w:sz w:val="24"/>
                <w:szCs w:val="24"/>
              </w:rPr>
              <w:t>--------------------</w:t>
            </w:r>
          </w:p>
        </w:tc>
        <w:tc>
          <w:tcPr>
            <w:tcW w:w="1749" w:type="dxa"/>
          </w:tcPr>
          <w:p w:rsidR="00F323FE" w:rsidRPr="00B964FE" w:rsidRDefault="00F323FE" w:rsidP="007B08F8">
            <w:pPr>
              <w:jc w:val="center"/>
              <w:cnfStyle w:val="000000000000"/>
              <w:rPr>
                <w:rFonts w:ascii="Times New Roman" w:hAnsi="Times New Roman" w:cs="Times New Roman"/>
                <w:color w:val="66FF99"/>
                <w:sz w:val="24"/>
                <w:szCs w:val="24"/>
              </w:rPr>
            </w:pPr>
            <w:r>
              <w:rPr>
                <w:rFonts w:ascii="Times New Roman" w:hAnsi="Times New Roman" w:cs="Times New Roman"/>
                <w:color w:val="66FF99"/>
                <w:sz w:val="24"/>
                <w:szCs w:val="24"/>
              </w:rPr>
              <w:t>-------------------</w:t>
            </w:r>
          </w:p>
        </w:tc>
        <w:tc>
          <w:tcPr>
            <w:tcW w:w="2097" w:type="dxa"/>
          </w:tcPr>
          <w:p w:rsidR="00F323FE" w:rsidRPr="00B964FE" w:rsidRDefault="00F323FE" w:rsidP="007B08F8">
            <w:pPr>
              <w:jc w:val="center"/>
              <w:cnfStyle w:val="000000000000"/>
              <w:rPr>
                <w:rFonts w:ascii="Times New Roman" w:hAnsi="Times New Roman" w:cs="Times New Roman"/>
                <w:color w:val="66FF99"/>
                <w:sz w:val="24"/>
                <w:szCs w:val="24"/>
              </w:rPr>
            </w:pPr>
            <w:r>
              <w:rPr>
                <w:rFonts w:ascii="Times New Roman" w:hAnsi="Times New Roman" w:cs="Times New Roman"/>
                <w:color w:val="66FF99"/>
                <w:sz w:val="24"/>
                <w:szCs w:val="24"/>
              </w:rPr>
              <w:t>-----------------------</w:t>
            </w:r>
          </w:p>
        </w:tc>
        <w:tc>
          <w:tcPr>
            <w:tcW w:w="1678" w:type="dxa"/>
          </w:tcPr>
          <w:p w:rsidR="00F323FE" w:rsidRPr="00B964FE" w:rsidRDefault="00F323FE" w:rsidP="007B08F8">
            <w:pPr>
              <w:jc w:val="center"/>
              <w:cnfStyle w:val="000000000000"/>
              <w:rPr>
                <w:rFonts w:ascii="Times New Roman" w:hAnsi="Times New Roman" w:cs="Times New Roman"/>
                <w:color w:val="66FF99"/>
                <w:sz w:val="24"/>
                <w:szCs w:val="24"/>
              </w:rPr>
            </w:pPr>
            <w:r>
              <w:rPr>
                <w:rFonts w:ascii="Times New Roman" w:hAnsi="Times New Roman" w:cs="Times New Roman"/>
                <w:color w:val="66FF99"/>
                <w:sz w:val="24"/>
                <w:szCs w:val="24"/>
              </w:rPr>
              <w:t>------------------</w:t>
            </w:r>
          </w:p>
        </w:tc>
        <w:tc>
          <w:tcPr>
            <w:tcW w:w="1895" w:type="dxa"/>
          </w:tcPr>
          <w:p w:rsidR="00F323FE" w:rsidRPr="00B964FE" w:rsidRDefault="00F323FE" w:rsidP="007B08F8">
            <w:pPr>
              <w:jc w:val="center"/>
              <w:cnfStyle w:val="000000000000"/>
              <w:rPr>
                <w:rFonts w:ascii="Times New Roman" w:hAnsi="Times New Roman" w:cs="Times New Roman"/>
                <w:color w:val="66FF99"/>
                <w:sz w:val="24"/>
                <w:szCs w:val="24"/>
              </w:rPr>
            </w:pPr>
            <w:r>
              <w:rPr>
                <w:rFonts w:ascii="Times New Roman" w:hAnsi="Times New Roman" w:cs="Times New Roman"/>
                <w:color w:val="66FF99"/>
                <w:sz w:val="24"/>
                <w:szCs w:val="24"/>
              </w:rPr>
              <w:t>---------------------</w:t>
            </w:r>
          </w:p>
        </w:tc>
      </w:tr>
      <w:tr w:rsidR="00F323FE" w:rsidRPr="00105869" w:rsidTr="00F323FE">
        <w:trPr>
          <w:cnfStyle w:val="000000100000"/>
        </w:trPr>
        <w:tc>
          <w:tcPr>
            <w:cnfStyle w:val="001000000000"/>
            <w:tcW w:w="1824" w:type="dxa"/>
          </w:tcPr>
          <w:p w:rsidR="00F323FE" w:rsidRPr="00105869" w:rsidRDefault="00F323FE" w:rsidP="007B08F8">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Tolazoline</w:t>
            </w:r>
            <w:proofErr w:type="spellEnd"/>
          </w:p>
        </w:tc>
        <w:tc>
          <w:tcPr>
            <w:tcW w:w="1804"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100mg/ml</w:t>
            </w:r>
          </w:p>
        </w:tc>
        <w:tc>
          <w:tcPr>
            <w:tcW w:w="1748" w:type="dxa"/>
          </w:tcPr>
          <w:p w:rsidR="00F323FE" w:rsidRDefault="00F323FE" w:rsidP="00212155">
            <w:pPr>
              <w:pStyle w:val="ListParagraph"/>
              <w:numPr>
                <w:ilvl w:val="0"/>
                <w:numId w:val="5"/>
              </w:numPr>
              <w:cnfStyle w:val="000000100000"/>
              <w:rPr>
                <w:rFonts w:ascii="Times New Roman" w:hAnsi="Times New Roman" w:cs="Times New Roman"/>
                <w:sz w:val="24"/>
                <w:szCs w:val="24"/>
              </w:rPr>
            </w:pPr>
            <w:r w:rsidRPr="00212155">
              <w:rPr>
                <w:rFonts w:ascii="Times New Roman" w:hAnsi="Times New Roman" w:cs="Times New Roman"/>
                <w:sz w:val="24"/>
                <w:szCs w:val="24"/>
              </w:rPr>
              <w:t xml:space="preserve">x </w:t>
            </w:r>
            <w:proofErr w:type="spellStart"/>
            <w:r w:rsidRPr="00212155">
              <w:rPr>
                <w:rFonts w:ascii="Times New Roman" w:hAnsi="Times New Roman" w:cs="Times New Roman"/>
                <w:sz w:val="24"/>
                <w:szCs w:val="24"/>
              </w:rPr>
              <w:t>Xylazine</w:t>
            </w:r>
            <w:proofErr w:type="spellEnd"/>
            <w:r w:rsidRPr="00212155">
              <w:rPr>
                <w:rFonts w:ascii="Times New Roman" w:hAnsi="Times New Roman" w:cs="Times New Roman"/>
                <w:sz w:val="24"/>
                <w:szCs w:val="24"/>
              </w:rPr>
              <w:t xml:space="preserve"> dose</w:t>
            </w:r>
            <w:r>
              <w:rPr>
                <w:rFonts w:ascii="Times New Roman" w:hAnsi="Times New Roman" w:cs="Times New Roman"/>
                <w:sz w:val="24"/>
                <w:szCs w:val="24"/>
              </w:rPr>
              <w:t>, i.e.</w:t>
            </w:r>
          </w:p>
          <w:p w:rsidR="00F323FE" w:rsidRDefault="00F323FE" w:rsidP="00212155">
            <w:pPr>
              <w:pStyle w:val="ListParagraph"/>
              <w:ind w:left="360"/>
              <w:cnfStyle w:val="000000100000"/>
              <w:rPr>
                <w:rFonts w:ascii="Times New Roman" w:hAnsi="Times New Roman" w:cs="Times New Roman"/>
                <w:sz w:val="24"/>
                <w:szCs w:val="24"/>
              </w:rPr>
            </w:pPr>
            <w:r>
              <w:rPr>
                <w:rFonts w:ascii="Times New Roman" w:hAnsi="Times New Roman" w:cs="Times New Roman"/>
                <w:sz w:val="24"/>
                <w:szCs w:val="24"/>
              </w:rPr>
              <w:t>0.05mls (for this lab)</w:t>
            </w:r>
          </w:p>
          <w:p w:rsidR="00F323FE" w:rsidRPr="00212155" w:rsidRDefault="00F323FE" w:rsidP="00212155">
            <w:pPr>
              <w:pStyle w:val="ListParagraph"/>
              <w:ind w:left="360"/>
              <w:cnfStyle w:val="000000100000"/>
              <w:rPr>
                <w:rFonts w:ascii="Times New Roman" w:hAnsi="Times New Roman" w:cs="Times New Roman"/>
                <w:sz w:val="24"/>
                <w:szCs w:val="24"/>
              </w:rPr>
            </w:pPr>
          </w:p>
        </w:tc>
        <w:tc>
          <w:tcPr>
            <w:tcW w:w="1821" w:type="dxa"/>
          </w:tcPr>
          <w:p w:rsidR="00F323FE"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0.05 x 110/100</w:t>
            </w:r>
          </w:p>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 0.055mls</w:t>
            </w:r>
          </w:p>
        </w:tc>
        <w:tc>
          <w:tcPr>
            <w:tcW w:w="1749" w:type="dxa"/>
          </w:tcPr>
          <w:p w:rsidR="00F323FE" w:rsidRPr="00105869" w:rsidRDefault="00F323FE" w:rsidP="007B08F8">
            <w:pPr>
              <w:jc w:val="center"/>
              <w:cnfStyle w:val="000000100000"/>
              <w:rPr>
                <w:rFonts w:ascii="Times New Roman" w:hAnsi="Times New Roman" w:cs="Times New Roman"/>
                <w:sz w:val="24"/>
                <w:szCs w:val="24"/>
              </w:rPr>
            </w:pPr>
            <w:proofErr w:type="spellStart"/>
            <w:r>
              <w:rPr>
                <w:rFonts w:ascii="Times New Roman" w:hAnsi="Times New Roman" w:cs="Times New Roman"/>
                <w:sz w:val="24"/>
                <w:szCs w:val="24"/>
              </w:rPr>
              <w:t>Xylazine</w:t>
            </w:r>
            <w:proofErr w:type="spellEnd"/>
            <w:r>
              <w:rPr>
                <w:rFonts w:ascii="Times New Roman" w:hAnsi="Times New Roman" w:cs="Times New Roman"/>
                <w:sz w:val="24"/>
                <w:szCs w:val="24"/>
              </w:rPr>
              <w:t xml:space="preserve"> reversal</w:t>
            </w:r>
          </w:p>
        </w:tc>
        <w:tc>
          <w:tcPr>
            <w:tcW w:w="2097" w:type="dxa"/>
          </w:tcPr>
          <w:p w:rsidR="00F323FE" w:rsidRPr="00105869" w:rsidRDefault="00F323FE" w:rsidP="007B08F8">
            <w:pPr>
              <w:jc w:val="center"/>
              <w:cnfStyle w:val="000000100000"/>
              <w:rPr>
                <w:rFonts w:ascii="Times New Roman" w:hAnsi="Times New Roman" w:cs="Times New Roman"/>
                <w:sz w:val="24"/>
                <w:szCs w:val="24"/>
              </w:rPr>
            </w:pPr>
          </w:p>
        </w:tc>
        <w:tc>
          <w:tcPr>
            <w:tcW w:w="1678"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None for food animals</w:t>
            </w:r>
          </w:p>
        </w:tc>
        <w:tc>
          <w:tcPr>
            <w:tcW w:w="1895" w:type="dxa"/>
          </w:tcPr>
          <w:p w:rsidR="00F323FE" w:rsidRPr="00105869" w:rsidRDefault="00F323FE" w:rsidP="007B08F8">
            <w:pPr>
              <w:jc w:val="center"/>
              <w:cnfStyle w:val="000000100000"/>
              <w:rPr>
                <w:rFonts w:ascii="Times New Roman" w:hAnsi="Times New Roman" w:cs="Times New Roman"/>
                <w:sz w:val="24"/>
                <w:szCs w:val="24"/>
              </w:rPr>
            </w:pPr>
          </w:p>
        </w:tc>
      </w:tr>
      <w:tr w:rsidR="00F323FE" w:rsidRPr="00105869" w:rsidTr="00F323FE">
        <w:tc>
          <w:tcPr>
            <w:cnfStyle w:val="001000000000"/>
            <w:tcW w:w="1824" w:type="dxa"/>
          </w:tcPr>
          <w:p w:rsidR="00F323FE" w:rsidRDefault="00F323FE" w:rsidP="00212155">
            <w:pPr>
              <w:jc w:val="center"/>
              <w:rPr>
                <w:rFonts w:ascii="Times New Roman" w:hAnsi="Times New Roman" w:cs="Times New Roman"/>
                <w:sz w:val="24"/>
                <w:szCs w:val="24"/>
              </w:rPr>
            </w:pPr>
            <w:r>
              <w:rPr>
                <w:rFonts w:ascii="Times New Roman" w:hAnsi="Times New Roman" w:cs="Times New Roman"/>
                <w:sz w:val="24"/>
                <w:szCs w:val="24"/>
              </w:rPr>
              <w:t>Atropine</w:t>
            </w:r>
          </w:p>
        </w:tc>
        <w:tc>
          <w:tcPr>
            <w:tcW w:w="1804" w:type="dxa"/>
          </w:tcPr>
          <w:p w:rsidR="00F323FE" w:rsidRDefault="00F323FE" w:rsidP="00212155">
            <w:pPr>
              <w:jc w:val="center"/>
              <w:cnfStyle w:val="000000000000"/>
              <w:rPr>
                <w:rFonts w:ascii="Times New Roman" w:hAnsi="Times New Roman" w:cs="Times New Roman"/>
                <w:sz w:val="24"/>
                <w:szCs w:val="24"/>
              </w:rPr>
            </w:pPr>
            <w:r>
              <w:rPr>
                <w:rFonts w:ascii="Times New Roman" w:hAnsi="Times New Roman" w:cs="Times New Roman"/>
                <w:sz w:val="24"/>
                <w:szCs w:val="24"/>
              </w:rPr>
              <w:t>0.54mg/ml</w:t>
            </w:r>
          </w:p>
        </w:tc>
        <w:tc>
          <w:tcPr>
            <w:tcW w:w="1748" w:type="dxa"/>
          </w:tcPr>
          <w:p w:rsidR="00F323FE" w:rsidRDefault="00F323FE" w:rsidP="00212155">
            <w:pPr>
              <w:jc w:val="center"/>
              <w:cnfStyle w:val="000000000000"/>
              <w:rPr>
                <w:rFonts w:ascii="Times New Roman" w:hAnsi="Times New Roman" w:cs="Times New Roman"/>
                <w:sz w:val="24"/>
                <w:szCs w:val="24"/>
              </w:rPr>
            </w:pPr>
            <w:r>
              <w:rPr>
                <w:rFonts w:ascii="Times New Roman" w:hAnsi="Times New Roman" w:cs="Times New Roman"/>
                <w:sz w:val="24"/>
                <w:szCs w:val="24"/>
              </w:rPr>
              <w:t>0.04mg/kg</w:t>
            </w:r>
          </w:p>
        </w:tc>
        <w:tc>
          <w:tcPr>
            <w:tcW w:w="1821" w:type="dxa"/>
          </w:tcPr>
          <w:p w:rsidR="00F323FE" w:rsidRPr="00212155" w:rsidRDefault="00A55856" w:rsidP="00212155">
            <w:pPr>
              <w:jc w:val="center"/>
              <w:cnfStyle w:val="000000000000"/>
              <w:rPr>
                <w:rFonts w:ascii="Times New Roman" w:hAnsi="Times New Roman" w:cs="Times New Roman"/>
                <w:b/>
                <w:sz w:val="24"/>
                <w:szCs w:val="24"/>
                <w:u w:val="single"/>
              </w:rPr>
            </w:pPr>
            <w:r>
              <w:rPr>
                <w:rFonts w:ascii="Times New Roman" w:hAnsi="Times New Roman" w:cs="Times New Roman"/>
                <w:b/>
                <w:sz w:val="24"/>
                <w:szCs w:val="24"/>
                <w:u w:val="single"/>
              </w:rPr>
              <w:t>YEARLING</w:t>
            </w:r>
            <w:r w:rsidR="00F323FE" w:rsidRPr="00212155">
              <w:rPr>
                <w:rFonts w:ascii="Times New Roman" w:hAnsi="Times New Roman" w:cs="Times New Roman"/>
                <w:b/>
                <w:sz w:val="24"/>
                <w:szCs w:val="24"/>
                <w:u w:val="single"/>
              </w:rPr>
              <w:t>:</w:t>
            </w:r>
          </w:p>
          <w:p w:rsidR="00F323FE" w:rsidRDefault="00F323FE" w:rsidP="00212155">
            <w:pPr>
              <w:jc w:val="center"/>
              <w:cnfStyle w:val="000000000000"/>
              <w:rPr>
                <w:rFonts w:ascii="Times New Roman" w:hAnsi="Times New Roman" w:cs="Times New Roman"/>
                <w:sz w:val="24"/>
                <w:szCs w:val="24"/>
              </w:rPr>
            </w:pPr>
            <w:r>
              <w:rPr>
                <w:rFonts w:ascii="Times New Roman" w:hAnsi="Times New Roman" w:cs="Times New Roman"/>
                <w:sz w:val="24"/>
                <w:szCs w:val="24"/>
              </w:rPr>
              <w:t>0.04 x 110/0.54</w:t>
            </w:r>
          </w:p>
          <w:p w:rsidR="00F323FE" w:rsidRDefault="00F323FE" w:rsidP="00212155">
            <w:pPr>
              <w:jc w:val="center"/>
              <w:cnfStyle w:val="000000000000"/>
              <w:rPr>
                <w:rFonts w:ascii="Times New Roman" w:hAnsi="Times New Roman" w:cs="Times New Roman"/>
                <w:sz w:val="24"/>
                <w:szCs w:val="24"/>
              </w:rPr>
            </w:pPr>
            <w:r>
              <w:rPr>
                <w:rFonts w:ascii="Times New Roman" w:hAnsi="Times New Roman" w:cs="Times New Roman"/>
                <w:sz w:val="24"/>
                <w:szCs w:val="24"/>
              </w:rPr>
              <w:t>= 8.15mls</w:t>
            </w:r>
          </w:p>
          <w:p w:rsidR="00F323FE" w:rsidRDefault="00F323FE" w:rsidP="00212155">
            <w:pPr>
              <w:jc w:val="center"/>
              <w:cnfStyle w:val="000000000000"/>
              <w:rPr>
                <w:rFonts w:ascii="Times New Roman" w:hAnsi="Times New Roman" w:cs="Times New Roman"/>
                <w:sz w:val="24"/>
                <w:szCs w:val="24"/>
              </w:rPr>
            </w:pPr>
          </w:p>
          <w:p w:rsidR="00F323FE" w:rsidRPr="00212155" w:rsidRDefault="00F323FE" w:rsidP="00212155">
            <w:pPr>
              <w:jc w:val="center"/>
              <w:cnfStyle w:val="000000000000"/>
              <w:rPr>
                <w:rFonts w:ascii="Times New Roman" w:hAnsi="Times New Roman" w:cs="Times New Roman"/>
                <w:b/>
                <w:sz w:val="24"/>
                <w:szCs w:val="24"/>
                <w:u w:val="single"/>
              </w:rPr>
            </w:pPr>
            <w:r w:rsidRPr="00212155">
              <w:rPr>
                <w:rFonts w:ascii="Times New Roman" w:hAnsi="Times New Roman" w:cs="Times New Roman"/>
                <w:b/>
                <w:sz w:val="24"/>
                <w:szCs w:val="24"/>
                <w:u w:val="single"/>
              </w:rPr>
              <w:t>CALF:</w:t>
            </w:r>
          </w:p>
          <w:p w:rsidR="00F323FE" w:rsidRDefault="00F323FE" w:rsidP="00212155">
            <w:pPr>
              <w:jc w:val="center"/>
              <w:cnfStyle w:val="000000000000"/>
              <w:rPr>
                <w:rFonts w:ascii="Times New Roman" w:hAnsi="Times New Roman" w:cs="Times New Roman"/>
                <w:sz w:val="24"/>
                <w:szCs w:val="24"/>
              </w:rPr>
            </w:pPr>
            <w:r>
              <w:rPr>
                <w:rFonts w:ascii="Times New Roman" w:hAnsi="Times New Roman" w:cs="Times New Roman"/>
                <w:sz w:val="24"/>
                <w:szCs w:val="24"/>
              </w:rPr>
              <w:t>0.04 x 50/0.54</w:t>
            </w:r>
          </w:p>
          <w:p w:rsidR="00F323FE" w:rsidRDefault="00F323FE" w:rsidP="00212155">
            <w:pPr>
              <w:jc w:val="center"/>
              <w:cnfStyle w:val="000000000000"/>
              <w:rPr>
                <w:rFonts w:ascii="Times New Roman" w:hAnsi="Times New Roman" w:cs="Times New Roman"/>
                <w:sz w:val="24"/>
                <w:szCs w:val="24"/>
              </w:rPr>
            </w:pPr>
            <w:r>
              <w:rPr>
                <w:rFonts w:ascii="Times New Roman" w:hAnsi="Times New Roman" w:cs="Times New Roman"/>
                <w:sz w:val="24"/>
                <w:szCs w:val="24"/>
              </w:rPr>
              <w:t>= 3.7mls</w:t>
            </w:r>
          </w:p>
          <w:p w:rsidR="00F323FE" w:rsidRPr="00105869" w:rsidRDefault="00F323FE" w:rsidP="00212155">
            <w:pPr>
              <w:jc w:val="center"/>
              <w:cnfStyle w:val="000000000000"/>
              <w:rPr>
                <w:rFonts w:ascii="Times New Roman" w:hAnsi="Times New Roman" w:cs="Times New Roman"/>
                <w:sz w:val="24"/>
                <w:szCs w:val="24"/>
              </w:rPr>
            </w:pPr>
          </w:p>
        </w:tc>
        <w:tc>
          <w:tcPr>
            <w:tcW w:w="1749" w:type="dxa"/>
          </w:tcPr>
          <w:p w:rsidR="00F323FE"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Use if </w:t>
            </w:r>
            <w:proofErr w:type="spellStart"/>
            <w:r>
              <w:rPr>
                <w:rFonts w:ascii="Times New Roman" w:hAnsi="Times New Roman" w:cs="Times New Roman"/>
                <w:sz w:val="24"/>
                <w:szCs w:val="24"/>
              </w:rPr>
              <w:t>bradycardic</w:t>
            </w:r>
            <w:proofErr w:type="spellEnd"/>
          </w:p>
          <w:p w:rsidR="00F323FE" w:rsidRPr="00105869"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(&lt;30bpm)</w:t>
            </w:r>
          </w:p>
        </w:tc>
        <w:tc>
          <w:tcPr>
            <w:tcW w:w="2097" w:type="dxa"/>
          </w:tcPr>
          <w:p w:rsidR="00F323FE" w:rsidRPr="00105869" w:rsidRDefault="00F323FE" w:rsidP="007B08F8">
            <w:pPr>
              <w:jc w:val="center"/>
              <w:cnfStyle w:val="000000000000"/>
              <w:rPr>
                <w:rFonts w:ascii="Times New Roman" w:hAnsi="Times New Roman" w:cs="Times New Roman"/>
                <w:sz w:val="24"/>
                <w:szCs w:val="24"/>
              </w:rPr>
            </w:pPr>
          </w:p>
        </w:tc>
        <w:tc>
          <w:tcPr>
            <w:tcW w:w="1678" w:type="dxa"/>
          </w:tcPr>
          <w:p w:rsidR="00F323FE"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Milk = 3 days</w:t>
            </w:r>
          </w:p>
          <w:p w:rsidR="00F323FE" w:rsidRPr="00105869" w:rsidRDefault="00F323FE" w:rsidP="007B08F8">
            <w:pPr>
              <w:jc w:val="center"/>
              <w:cnfStyle w:val="000000000000"/>
              <w:rPr>
                <w:rFonts w:ascii="Times New Roman" w:hAnsi="Times New Roman" w:cs="Times New Roman"/>
                <w:sz w:val="24"/>
                <w:szCs w:val="24"/>
              </w:rPr>
            </w:pPr>
            <w:r>
              <w:rPr>
                <w:rFonts w:ascii="Times New Roman" w:hAnsi="Times New Roman" w:cs="Times New Roman"/>
                <w:sz w:val="24"/>
                <w:szCs w:val="24"/>
              </w:rPr>
              <w:t>Meat = 14 days</w:t>
            </w:r>
          </w:p>
        </w:tc>
        <w:tc>
          <w:tcPr>
            <w:tcW w:w="1895" w:type="dxa"/>
          </w:tcPr>
          <w:p w:rsidR="00F323FE" w:rsidRPr="00105869" w:rsidRDefault="00F323FE" w:rsidP="007B08F8">
            <w:pPr>
              <w:jc w:val="center"/>
              <w:cnfStyle w:val="000000000000"/>
              <w:rPr>
                <w:rFonts w:ascii="Times New Roman" w:hAnsi="Times New Roman" w:cs="Times New Roman"/>
                <w:sz w:val="24"/>
                <w:szCs w:val="24"/>
              </w:rPr>
            </w:pPr>
          </w:p>
        </w:tc>
      </w:tr>
      <w:tr w:rsidR="00F323FE" w:rsidRPr="00105869" w:rsidTr="00F323FE">
        <w:trPr>
          <w:cnfStyle w:val="000000100000"/>
        </w:trPr>
        <w:tc>
          <w:tcPr>
            <w:cnfStyle w:val="001000000000"/>
            <w:tcW w:w="1824" w:type="dxa"/>
          </w:tcPr>
          <w:p w:rsidR="00F323FE" w:rsidRDefault="00F323FE" w:rsidP="008239A6">
            <w:pPr>
              <w:jc w:val="center"/>
              <w:rPr>
                <w:rFonts w:ascii="Times New Roman" w:hAnsi="Times New Roman" w:cs="Times New Roman"/>
                <w:sz w:val="24"/>
                <w:szCs w:val="24"/>
              </w:rPr>
            </w:pPr>
            <w:r>
              <w:rPr>
                <w:rFonts w:ascii="Times New Roman" w:hAnsi="Times New Roman" w:cs="Times New Roman"/>
                <w:sz w:val="24"/>
                <w:szCs w:val="24"/>
              </w:rPr>
              <w:t>Epinephrine</w:t>
            </w:r>
          </w:p>
        </w:tc>
        <w:tc>
          <w:tcPr>
            <w:tcW w:w="1804" w:type="dxa"/>
          </w:tcPr>
          <w:p w:rsidR="00F323FE" w:rsidRDefault="00F323FE" w:rsidP="008239A6">
            <w:pPr>
              <w:jc w:val="center"/>
              <w:cnfStyle w:val="000000100000"/>
              <w:rPr>
                <w:rFonts w:ascii="Times New Roman" w:hAnsi="Times New Roman" w:cs="Times New Roman"/>
                <w:sz w:val="24"/>
                <w:szCs w:val="24"/>
              </w:rPr>
            </w:pPr>
            <w:r>
              <w:rPr>
                <w:rFonts w:ascii="Times New Roman" w:hAnsi="Times New Roman" w:cs="Times New Roman"/>
                <w:sz w:val="24"/>
                <w:szCs w:val="24"/>
              </w:rPr>
              <w:t>1mg/ml</w:t>
            </w:r>
          </w:p>
        </w:tc>
        <w:tc>
          <w:tcPr>
            <w:tcW w:w="1748" w:type="dxa"/>
          </w:tcPr>
          <w:p w:rsidR="00F323FE" w:rsidRDefault="00F323FE" w:rsidP="008239A6">
            <w:pPr>
              <w:jc w:val="center"/>
              <w:cnfStyle w:val="000000100000"/>
              <w:rPr>
                <w:rFonts w:ascii="Times New Roman" w:hAnsi="Times New Roman" w:cs="Times New Roman"/>
                <w:sz w:val="24"/>
                <w:szCs w:val="24"/>
              </w:rPr>
            </w:pPr>
            <w:r>
              <w:rPr>
                <w:rFonts w:ascii="Times New Roman" w:hAnsi="Times New Roman" w:cs="Times New Roman"/>
                <w:sz w:val="24"/>
                <w:szCs w:val="24"/>
              </w:rPr>
              <w:t>0.02mg/kg</w:t>
            </w:r>
          </w:p>
        </w:tc>
        <w:tc>
          <w:tcPr>
            <w:tcW w:w="1821" w:type="dxa"/>
          </w:tcPr>
          <w:p w:rsidR="00F323FE" w:rsidRPr="008239A6" w:rsidRDefault="00A55856" w:rsidP="007B08F8">
            <w:pPr>
              <w:jc w:val="center"/>
              <w:cnfStyle w:val="000000100000"/>
              <w:rPr>
                <w:rFonts w:ascii="Times New Roman" w:hAnsi="Times New Roman" w:cs="Times New Roman"/>
                <w:b/>
                <w:sz w:val="24"/>
                <w:szCs w:val="24"/>
                <w:u w:val="single"/>
              </w:rPr>
            </w:pPr>
            <w:r>
              <w:rPr>
                <w:rFonts w:ascii="Times New Roman" w:hAnsi="Times New Roman" w:cs="Times New Roman"/>
                <w:b/>
                <w:sz w:val="24"/>
                <w:szCs w:val="24"/>
                <w:u w:val="single"/>
              </w:rPr>
              <w:t>YEARLING</w:t>
            </w:r>
            <w:r w:rsidR="00F323FE" w:rsidRPr="008239A6">
              <w:rPr>
                <w:rFonts w:ascii="Times New Roman" w:hAnsi="Times New Roman" w:cs="Times New Roman"/>
                <w:b/>
                <w:sz w:val="24"/>
                <w:szCs w:val="24"/>
                <w:u w:val="single"/>
              </w:rPr>
              <w:t>:</w:t>
            </w:r>
          </w:p>
          <w:p w:rsidR="00F323FE"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0.02 x 110/1</w:t>
            </w:r>
          </w:p>
          <w:p w:rsidR="00F323FE"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 2.2mls</w:t>
            </w:r>
          </w:p>
          <w:p w:rsidR="00F323FE" w:rsidRDefault="00F323FE" w:rsidP="007B08F8">
            <w:pPr>
              <w:jc w:val="center"/>
              <w:cnfStyle w:val="000000100000"/>
              <w:rPr>
                <w:rFonts w:ascii="Times New Roman" w:hAnsi="Times New Roman" w:cs="Times New Roman"/>
                <w:sz w:val="24"/>
                <w:szCs w:val="24"/>
              </w:rPr>
            </w:pPr>
          </w:p>
          <w:p w:rsidR="00F323FE" w:rsidRPr="008239A6" w:rsidRDefault="00F323FE" w:rsidP="007B08F8">
            <w:pPr>
              <w:jc w:val="center"/>
              <w:cnfStyle w:val="000000100000"/>
              <w:rPr>
                <w:rFonts w:ascii="Times New Roman" w:hAnsi="Times New Roman" w:cs="Times New Roman"/>
                <w:b/>
                <w:sz w:val="24"/>
                <w:szCs w:val="24"/>
                <w:u w:val="single"/>
              </w:rPr>
            </w:pPr>
            <w:r w:rsidRPr="008239A6">
              <w:rPr>
                <w:rFonts w:ascii="Times New Roman" w:hAnsi="Times New Roman" w:cs="Times New Roman"/>
                <w:b/>
                <w:sz w:val="24"/>
                <w:szCs w:val="24"/>
                <w:u w:val="single"/>
              </w:rPr>
              <w:t>CALF:</w:t>
            </w:r>
          </w:p>
          <w:p w:rsidR="00F323FE"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0.02 x 50/1</w:t>
            </w:r>
          </w:p>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 1ml</w:t>
            </w:r>
          </w:p>
        </w:tc>
        <w:tc>
          <w:tcPr>
            <w:tcW w:w="1749"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Anaphylactic reactions</w:t>
            </w:r>
          </w:p>
        </w:tc>
        <w:tc>
          <w:tcPr>
            <w:tcW w:w="2097" w:type="dxa"/>
          </w:tcPr>
          <w:p w:rsidR="00F323FE" w:rsidRPr="00105869" w:rsidRDefault="00F323FE" w:rsidP="007B08F8">
            <w:pPr>
              <w:jc w:val="center"/>
              <w:cnfStyle w:val="000000100000"/>
              <w:rPr>
                <w:rFonts w:ascii="Times New Roman" w:hAnsi="Times New Roman" w:cs="Times New Roman"/>
                <w:sz w:val="24"/>
                <w:szCs w:val="24"/>
              </w:rPr>
            </w:pPr>
          </w:p>
        </w:tc>
        <w:tc>
          <w:tcPr>
            <w:tcW w:w="1678" w:type="dxa"/>
          </w:tcPr>
          <w:p w:rsidR="00F323FE" w:rsidRPr="00105869" w:rsidRDefault="00F323FE" w:rsidP="007B08F8">
            <w:pPr>
              <w:jc w:val="center"/>
              <w:cnfStyle w:val="000000100000"/>
              <w:rPr>
                <w:rFonts w:ascii="Times New Roman" w:hAnsi="Times New Roman" w:cs="Times New Roman"/>
                <w:sz w:val="24"/>
                <w:szCs w:val="24"/>
              </w:rPr>
            </w:pPr>
            <w:r>
              <w:rPr>
                <w:rFonts w:ascii="Times New Roman" w:hAnsi="Times New Roman" w:cs="Times New Roman"/>
                <w:sz w:val="24"/>
                <w:szCs w:val="24"/>
              </w:rPr>
              <w:t>No WDT</w:t>
            </w:r>
          </w:p>
        </w:tc>
        <w:tc>
          <w:tcPr>
            <w:tcW w:w="1895" w:type="dxa"/>
          </w:tcPr>
          <w:p w:rsidR="00F323FE" w:rsidRPr="00105869" w:rsidRDefault="00F323FE" w:rsidP="007B08F8">
            <w:pPr>
              <w:jc w:val="center"/>
              <w:cnfStyle w:val="000000100000"/>
              <w:rPr>
                <w:rFonts w:ascii="Times New Roman" w:hAnsi="Times New Roman" w:cs="Times New Roman"/>
                <w:sz w:val="24"/>
                <w:szCs w:val="24"/>
              </w:rPr>
            </w:pPr>
          </w:p>
        </w:tc>
      </w:tr>
    </w:tbl>
    <w:p w:rsidR="007B08F8" w:rsidRPr="00105869" w:rsidRDefault="007B08F8" w:rsidP="007B08F8">
      <w:pPr>
        <w:jc w:val="center"/>
        <w:rPr>
          <w:rFonts w:ascii="Times New Roman" w:hAnsi="Times New Roman" w:cs="Times New Roman"/>
          <w:color w:val="FFFFFF" w:themeColor="background1"/>
          <w:sz w:val="24"/>
          <w:szCs w:val="24"/>
        </w:rPr>
      </w:pPr>
    </w:p>
    <w:sectPr w:rsidR="007B08F8" w:rsidRPr="00105869" w:rsidSect="007B08F8">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D2167"/>
    <w:multiLevelType w:val="hybridMultilevel"/>
    <w:tmpl w:val="47F057F2"/>
    <w:lvl w:ilvl="0" w:tplc="C164B5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21D8F"/>
    <w:multiLevelType w:val="hybridMultilevel"/>
    <w:tmpl w:val="7A3AA59A"/>
    <w:lvl w:ilvl="0" w:tplc="727ED2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8B3E72"/>
    <w:multiLevelType w:val="multilevel"/>
    <w:tmpl w:val="B50AD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76D5C07"/>
    <w:multiLevelType w:val="multilevel"/>
    <w:tmpl w:val="779CFF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890114F"/>
    <w:multiLevelType w:val="hybridMultilevel"/>
    <w:tmpl w:val="0A2813BE"/>
    <w:lvl w:ilvl="0" w:tplc="74FEA4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B08F8"/>
    <w:rsid w:val="00105869"/>
    <w:rsid w:val="00212155"/>
    <w:rsid w:val="004B2280"/>
    <w:rsid w:val="00795C6D"/>
    <w:rsid w:val="007B08F8"/>
    <w:rsid w:val="008239A6"/>
    <w:rsid w:val="008E52F3"/>
    <w:rsid w:val="00957B35"/>
    <w:rsid w:val="0096185D"/>
    <w:rsid w:val="009D19D9"/>
    <w:rsid w:val="00A55856"/>
    <w:rsid w:val="00B964FE"/>
    <w:rsid w:val="00CE1897"/>
    <w:rsid w:val="00F323FE"/>
    <w:rsid w:val="00F40236"/>
    <w:rsid w:val="00F82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7B08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4">
    <w:name w:val="Dark List Accent 4"/>
    <w:basedOn w:val="TableNormal"/>
    <w:uiPriority w:val="70"/>
    <w:rsid w:val="007B08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ListParagraph">
    <w:name w:val="List Paragraph"/>
    <w:basedOn w:val="Normal"/>
    <w:uiPriority w:val="34"/>
    <w:qFormat/>
    <w:rsid w:val="00F40236"/>
    <w:pPr>
      <w:ind w:left="720"/>
      <w:contextualSpacing/>
    </w:pPr>
  </w:style>
</w:styles>
</file>

<file path=word/webSettings.xml><?xml version="1.0" encoding="utf-8"?>
<w:webSettings xmlns:r="http://schemas.openxmlformats.org/officeDocument/2006/relationships" xmlns:w="http://schemas.openxmlformats.org/wordprocessingml/2006/main">
  <w:divs>
    <w:div w:id="588347157">
      <w:bodyDiv w:val="1"/>
      <w:marLeft w:val="0"/>
      <w:marRight w:val="0"/>
      <w:marTop w:val="0"/>
      <w:marBottom w:val="0"/>
      <w:divBdr>
        <w:top w:val="none" w:sz="0" w:space="0" w:color="auto"/>
        <w:left w:val="none" w:sz="0" w:space="0" w:color="auto"/>
        <w:bottom w:val="none" w:sz="0" w:space="0" w:color="auto"/>
        <w:right w:val="none" w:sz="0" w:space="0" w:color="auto"/>
      </w:divBdr>
    </w:div>
    <w:div w:id="11238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Ann Kattick</dc:creator>
  <cp:lastModifiedBy>Kerry Ann Kattick</cp:lastModifiedBy>
  <cp:revision>7</cp:revision>
  <dcterms:created xsi:type="dcterms:W3CDTF">2015-09-26T16:42:00Z</dcterms:created>
  <dcterms:modified xsi:type="dcterms:W3CDTF">2015-09-27T23:49:00Z</dcterms:modified>
</cp:coreProperties>
</file>