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66A" w:rsidRPr="0089174B" w:rsidRDefault="006B466A" w:rsidP="006B466A">
      <w:pPr>
        <w:spacing w:before="54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  <w:lang w:val="es-ES" w:eastAsia="es-PA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  <w:lang w:val="es-ES" w:eastAsia="es-PA"/>
        </w:rPr>
        <w:t>Sobre C&amp;W Business</w:t>
      </w:r>
    </w:p>
    <w:bookmarkEnd w:id="0"/>
    <w:p w:rsidR="006B466A" w:rsidRDefault="006B466A" w:rsidP="006B466A">
      <w:pPr>
        <w:rPr>
          <w:rFonts w:ascii="Times New Roman" w:eastAsia="Times New Roman" w:hAnsi="Times New Roman" w:cs="Times New Roman"/>
          <w:color w:val="666666"/>
          <w:sz w:val="24"/>
          <w:szCs w:val="24"/>
          <w:lang w:val="es-ES" w:eastAsia="es-PA"/>
        </w:rPr>
      </w:pPr>
      <w:r w:rsidRPr="0089174B">
        <w:rPr>
          <w:rFonts w:ascii="Times New Roman" w:eastAsia="Times New Roman" w:hAnsi="Times New Roman" w:cs="Times New Roman"/>
          <w:color w:val="666666"/>
          <w:sz w:val="24"/>
          <w:szCs w:val="24"/>
          <w:lang w:val="es-ES" w:eastAsia="es-PA"/>
        </w:rPr>
        <w:t xml:space="preserve">Es una nueva compañía de C&amp;W producto de la adquisición en el 2014 de Grupo </w:t>
      </w:r>
      <w:proofErr w:type="spellStart"/>
      <w:r w:rsidRPr="0089174B">
        <w:rPr>
          <w:rFonts w:ascii="Times New Roman" w:eastAsia="Times New Roman" w:hAnsi="Times New Roman" w:cs="Times New Roman"/>
          <w:color w:val="666666"/>
          <w:sz w:val="24"/>
          <w:szCs w:val="24"/>
          <w:lang w:val="es-ES" w:eastAsia="es-PA"/>
        </w:rPr>
        <w:t>Sonitel</w:t>
      </w:r>
      <w:proofErr w:type="spellEnd"/>
      <w:r w:rsidRPr="0089174B">
        <w:rPr>
          <w:rFonts w:ascii="Times New Roman" w:eastAsia="Times New Roman" w:hAnsi="Times New Roman" w:cs="Times New Roman"/>
          <w:color w:val="666666"/>
          <w:sz w:val="24"/>
          <w:szCs w:val="24"/>
          <w:lang w:val="es-ES" w:eastAsia="es-PA"/>
        </w:rPr>
        <w:t xml:space="preserve"> y Columbus International Inc. por parte de Cable &amp; Wireless. C&amp;W Business se posiciona como uno de los mejores proveedores de TIC de la región brindando servicios nacionales e internacionales de soluciones móviles, soluciones de conectividad, soluciones en la nube, gestión de redes, hosting de centros de datos y soluciones de TI personalizadas. Además, C&amp;W Business cuenta con más de 600 colaboradores que sirven a más de 30 mil clientes en Panamá, El Salvador, Nicaragua y Perú.</w:t>
      </w:r>
    </w:p>
    <w:p w:rsidR="00347E0C" w:rsidRDefault="00347E0C"/>
    <w:sectPr w:rsidR="00347E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6A"/>
    <w:rsid w:val="00347E0C"/>
    <w:rsid w:val="006B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18B39-B886-4C94-A48D-C3B5DD9F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Reyes</dc:creator>
  <cp:keywords/>
  <dc:description/>
  <cp:lastModifiedBy>Jaime Reyes</cp:lastModifiedBy>
  <cp:revision>1</cp:revision>
  <dcterms:created xsi:type="dcterms:W3CDTF">2015-09-16T23:42:00Z</dcterms:created>
  <dcterms:modified xsi:type="dcterms:W3CDTF">2015-09-16T23:44:00Z</dcterms:modified>
</cp:coreProperties>
</file>