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008" w:rsidRDefault="00870008" w:rsidP="00870008">
      <w:pPr>
        <w:spacing w:before="100" w:beforeAutospacing="1" w:after="100" w:afterAutospacing="1" w:line="240" w:lineRule="auto"/>
        <w:rPr>
          <w:rFonts w:ascii="Arial" w:eastAsia="Times New Roman" w:hAnsi="Arial" w:cs="Arial"/>
          <w:lang w:eastAsia="en-TT"/>
        </w:rPr>
      </w:pPr>
      <w:r>
        <w:rPr>
          <w:rFonts w:ascii="Arial" w:eastAsia="Times New Roman" w:hAnsi="Arial" w:cs="Arial"/>
          <w:lang w:eastAsia="en-TT"/>
        </w:rPr>
        <w:t>Intravenous regional anaesthesia in cattle:</w:t>
      </w:r>
    </w:p>
    <w:p w:rsidR="00870008" w:rsidRPr="00870008" w:rsidRDefault="00870008" w:rsidP="00870008">
      <w:pPr>
        <w:numPr>
          <w:ilvl w:val="0"/>
          <w:numId w:val="1"/>
        </w:numPr>
        <w:spacing w:before="100" w:beforeAutospacing="1" w:after="100" w:afterAutospacing="1" w:line="240" w:lineRule="auto"/>
        <w:rPr>
          <w:rFonts w:ascii="Arial" w:eastAsia="Times New Roman" w:hAnsi="Arial" w:cs="Arial"/>
          <w:lang w:eastAsia="en-TT"/>
        </w:rPr>
      </w:pPr>
      <w:r>
        <w:rPr>
          <w:rFonts w:ascii="Arial" w:eastAsia="Times New Roman" w:hAnsi="Arial" w:cs="Arial"/>
          <w:lang w:eastAsia="en-TT"/>
        </w:rPr>
        <w:t>Restrain the animal.</w:t>
      </w:r>
    </w:p>
    <w:p w:rsidR="00870008" w:rsidRPr="00870008" w:rsidRDefault="00870008" w:rsidP="00870008">
      <w:pPr>
        <w:numPr>
          <w:ilvl w:val="0"/>
          <w:numId w:val="1"/>
        </w:numPr>
        <w:spacing w:before="100" w:beforeAutospacing="1" w:after="100" w:afterAutospacing="1" w:line="240" w:lineRule="auto"/>
        <w:rPr>
          <w:rFonts w:ascii="Arial" w:eastAsia="Times New Roman" w:hAnsi="Arial" w:cs="Arial"/>
          <w:lang w:eastAsia="en-TT"/>
        </w:rPr>
      </w:pPr>
      <w:r w:rsidRPr="00870008">
        <w:rPr>
          <w:rFonts w:ascii="Arial" w:eastAsia="Times New Roman" w:hAnsi="Arial" w:cs="Arial"/>
          <w:lang w:eastAsia="en-TT"/>
        </w:rPr>
        <w:t xml:space="preserve">Clip and disinfect over a convenient prominent superficial limb vein distal to where </w:t>
      </w:r>
      <w:r>
        <w:rPr>
          <w:rFonts w:ascii="Arial" w:eastAsia="Times New Roman" w:hAnsi="Arial" w:cs="Arial"/>
          <w:lang w:eastAsia="en-TT"/>
        </w:rPr>
        <w:t>the tourniquet will be placed.</w:t>
      </w:r>
      <w:r w:rsidRPr="00870008">
        <w:rPr>
          <w:rFonts w:ascii="Arial" w:eastAsia="Times New Roman" w:hAnsi="Arial" w:cs="Arial"/>
          <w:lang w:eastAsia="en-TT"/>
        </w:rPr>
        <w:t xml:space="preserve"> </w:t>
      </w:r>
    </w:p>
    <w:p w:rsidR="00870008" w:rsidRPr="00870008" w:rsidRDefault="00870008" w:rsidP="00870008">
      <w:pPr>
        <w:numPr>
          <w:ilvl w:val="1"/>
          <w:numId w:val="1"/>
        </w:numPr>
        <w:spacing w:before="100" w:beforeAutospacing="1" w:after="100" w:afterAutospacing="1" w:line="240" w:lineRule="auto"/>
        <w:rPr>
          <w:rFonts w:ascii="Arial" w:eastAsia="Times New Roman" w:hAnsi="Arial" w:cs="Arial"/>
          <w:lang w:eastAsia="en-TT"/>
        </w:rPr>
      </w:pPr>
      <w:r w:rsidRPr="00870008">
        <w:rPr>
          <w:rFonts w:ascii="Arial" w:eastAsia="Times New Roman" w:hAnsi="Arial" w:cs="Arial"/>
          <w:lang w:eastAsia="en-TT"/>
        </w:rPr>
        <w:t>The lateral digital vein immediately proxim</w:t>
      </w:r>
      <w:r>
        <w:rPr>
          <w:rFonts w:ascii="Arial" w:eastAsia="Times New Roman" w:hAnsi="Arial" w:cs="Arial"/>
          <w:lang w:eastAsia="en-TT"/>
        </w:rPr>
        <w:t xml:space="preserve">al to the fetlock may be used. </w:t>
      </w:r>
      <w:proofErr w:type="gramStart"/>
      <w:r w:rsidRPr="00870008">
        <w:rPr>
          <w:rFonts w:ascii="Arial" w:eastAsia="Times New Roman" w:hAnsi="Arial" w:cs="Arial"/>
          <w:lang w:eastAsia="en-TT"/>
        </w:rPr>
        <w:t>the</w:t>
      </w:r>
      <w:proofErr w:type="gramEnd"/>
      <w:r w:rsidRPr="00870008">
        <w:rPr>
          <w:rFonts w:ascii="Arial" w:eastAsia="Times New Roman" w:hAnsi="Arial" w:cs="Arial"/>
          <w:lang w:eastAsia="en-TT"/>
        </w:rPr>
        <w:t xml:space="preserve"> radial vein or median palmar digital vein may be used on the forelimb, the lateral branch of the lateral saphenous vein, or the lateral plantar vein, or the lateral plantar digital vein</w:t>
      </w:r>
      <w:r>
        <w:rPr>
          <w:rFonts w:ascii="Arial" w:eastAsia="Times New Roman" w:hAnsi="Arial" w:cs="Arial"/>
          <w:lang w:eastAsia="en-TT"/>
        </w:rPr>
        <w:t xml:space="preserve"> may be used on the hind limb. </w:t>
      </w:r>
    </w:p>
    <w:p w:rsidR="00870008" w:rsidRPr="00870008" w:rsidRDefault="00870008" w:rsidP="00870008">
      <w:pPr>
        <w:numPr>
          <w:ilvl w:val="0"/>
          <w:numId w:val="1"/>
        </w:numPr>
        <w:spacing w:before="100" w:beforeAutospacing="1" w:after="100" w:afterAutospacing="1" w:line="240" w:lineRule="auto"/>
        <w:rPr>
          <w:rFonts w:ascii="Arial" w:eastAsia="Times New Roman" w:hAnsi="Arial" w:cs="Arial"/>
          <w:lang w:eastAsia="en-TT"/>
        </w:rPr>
      </w:pPr>
      <w:r w:rsidRPr="00870008">
        <w:rPr>
          <w:rFonts w:ascii="Arial" w:eastAsia="Times New Roman" w:hAnsi="Arial" w:cs="Arial"/>
          <w:lang w:eastAsia="en-TT"/>
        </w:rPr>
        <w:t>Place a rubber tube tourniquet or wide flat rubber band around th</w:t>
      </w:r>
      <w:r>
        <w:rPr>
          <w:rFonts w:ascii="Arial" w:eastAsia="Times New Roman" w:hAnsi="Arial" w:cs="Arial"/>
          <w:lang w:eastAsia="en-TT"/>
        </w:rPr>
        <w:t xml:space="preserve">e limb. </w:t>
      </w:r>
    </w:p>
    <w:p w:rsidR="00870008" w:rsidRPr="00870008" w:rsidRDefault="00870008" w:rsidP="00870008">
      <w:pPr>
        <w:numPr>
          <w:ilvl w:val="1"/>
          <w:numId w:val="1"/>
        </w:numPr>
        <w:spacing w:before="100" w:beforeAutospacing="1" w:after="100" w:afterAutospacing="1" w:line="240" w:lineRule="auto"/>
        <w:rPr>
          <w:rFonts w:ascii="Arial" w:eastAsia="Times New Roman" w:hAnsi="Arial" w:cs="Arial"/>
          <w:lang w:eastAsia="en-TT"/>
        </w:rPr>
      </w:pPr>
      <w:r w:rsidRPr="00870008">
        <w:rPr>
          <w:rFonts w:ascii="Arial" w:eastAsia="Times New Roman" w:hAnsi="Arial" w:cs="Arial"/>
          <w:lang w:eastAsia="en-TT"/>
        </w:rPr>
        <w:t xml:space="preserve">Flat rubber appears to cause less discomfort than rubber tubing and thus the animal is less likely to be </w:t>
      </w:r>
      <w:r>
        <w:rPr>
          <w:rFonts w:ascii="Arial" w:eastAsia="Times New Roman" w:hAnsi="Arial" w:cs="Arial"/>
          <w:lang w:eastAsia="en-TT"/>
        </w:rPr>
        <w:t xml:space="preserve">restless during the procedure. </w:t>
      </w:r>
    </w:p>
    <w:p w:rsidR="00870008" w:rsidRPr="00870008" w:rsidRDefault="00870008" w:rsidP="00870008">
      <w:pPr>
        <w:numPr>
          <w:ilvl w:val="0"/>
          <w:numId w:val="1"/>
        </w:numPr>
        <w:spacing w:before="100" w:beforeAutospacing="1" w:after="100" w:afterAutospacing="1" w:line="240" w:lineRule="auto"/>
        <w:rPr>
          <w:rFonts w:ascii="Arial" w:eastAsia="Times New Roman" w:hAnsi="Arial" w:cs="Arial"/>
          <w:lang w:eastAsia="en-TT"/>
        </w:rPr>
      </w:pPr>
      <w:r w:rsidRPr="00870008">
        <w:rPr>
          <w:rFonts w:ascii="Arial" w:eastAsia="Times New Roman" w:hAnsi="Arial" w:cs="Arial"/>
          <w:lang w:eastAsia="en-TT"/>
        </w:rPr>
        <w:t xml:space="preserve">The band or tubing may be placed in the proximal metatarsal or proximal metacarpal region or above the hock or carpus. </w:t>
      </w:r>
    </w:p>
    <w:p w:rsidR="00870008" w:rsidRPr="00870008" w:rsidRDefault="00870008" w:rsidP="00870008">
      <w:pPr>
        <w:numPr>
          <w:ilvl w:val="0"/>
          <w:numId w:val="1"/>
        </w:numPr>
        <w:spacing w:before="100" w:beforeAutospacing="1" w:after="100" w:afterAutospacing="1" w:line="240" w:lineRule="auto"/>
        <w:rPr>
          <w:rFonts w:ascii="Arial" w:eastAsia="Times New Roman" w:hAnsi="Arial" w:cs="Arial"/>
          <w:lang w:eastAsia="en-TT"/>
        </w:rPr>
      </w:pPr>
      <w:r w:rsidRPr="00870008">
        <w:rPr>
          <w:rFonts w:ascii="Arial" w:eastAsia="Times New Roman" w:hAnsi="Arial" w:cs="Arial"/>
          <w:lang w:eastAsia="en-TT"/>
        </w:rPr>
        <w:t xml:space="preserve">The tourniquet must be applied tightly. </w:t>
      </w:r>
    </w:p>
    <w:p w:rsidR="00870008" w:rsidRPr="00870008" w:rsidRDefault="00870008" w:rsidP="00870008">
      <w:pPr>
        <w:numPr>
          <w:ilvl w:val="0"/>
          <w:numId w:val="1"/>
        </w:numPr>
        <w:spacing w:before="100" w:beforeAutospacing="1" w:after="100" w:afterAutospacing="1" w:line="240" w:lineRule="auto"/>
        <w:rPr>
          <w:rFonts w:ascii="Arial" w:eastAsia="Times New Roman" w:hAnsi="Arial" w:cs="Arial"/>
          <w:lang w:eastAsia="en-TT"/>
        </w:rPr>
      </w:pPr>
      <w:r w:rsidRPr="00870008">
        <w:rPr>
          <w:rFonts w:ascii="Arial" w:eastAsia="Times New Roman" w:hAnsi="Arial" w:cs="Arial"/>
          <w:lang w:eastAsia="en-TT"/>
        </w:rPr>
        <w:t xml:space="preserve">Insert a needle (19 gauge (1.1 mm external diameter) 3.6cm long </w:t>
      </w:r>
      <w:r>
        <w:rPr>
          <w:rFonts w:ascii="Arial" w:eastAsia="Times New Roman" w:hAnsi="Arial" w:cs="Arial"/>
          <w:lang w:eastAsia="en-TT"/>
        </w:rPr>
        <w:t xml:space="preserve">or a butterfly catheter </w:t>
      </w:r>
      <w:r w:rsidRPr="00870008">
        <w:rPr>
          <w:rFonts w:ascii="Arial" w:eastAsia="Times New Roman" w:hAnsi="Arial" w:cs="Arial"/>
          <w:lang w:eastAsia="en-TT"/>
        </w:rPr>
        <w:t>int</w:t>
      </w:r>
      <w:r>
        <w:rPr>
          <w:rFonts w:ascii="Arial" w:eastAsia="Times New Roman" w:hAnsi="Arial" w:cs="Arial"/>
          <w:lang w:eastAsia="en-TT"/>
        </w:rPr>
        <w:t xml:space="preserve">o the vein, directed distally. </w:t>
      </w:r>
    </w:p>
    <w:p w:rsidR="00870008" w:rsidRPr="00870008" w:rsidRDefault="00870008" w:rsidP="00870008">
      <w:pPr>
        <w:numPr>
          <w:ilvl w:val="0"/>
          <w:numId w:val="1"/>
        </w:numPr>
        <w:spacing w:before="100" w:beforeAutospacing="1" w:after="100" w:afterAutospacing="1" w:line="240" w:lineRule="auto"/>
        <w:rPr>
          <w:rFonts w:ascii="Arial" w:eastAsia="Times New Roman" w:hAnsi="Arial" w:cs="Arial"/>
          <w:lang w:eastAsia="en-TT"/>
        </w:rPr>
      </w:pPr>
      <w:r w:rsidRPr="00870008">
        <w:rPr>
          <w:rFonts w:ascii="Arial" w:eastAsia="Times New Roman" w:hAnsi="Arial" w:cs="Arial"/>
          <w:lang w:eastAsia="en-TT"/>
        </w:rPr>
        <w:t>Aspirate blood to confirm that the needle is prop</w:t>
      </w:r>
      <w:r>
        <w:rPr>
          <w:rFonts w:ascii="Arial" w:eastAsia="Times New Roman" w:hAnsi="Arial" w:cs="Arial"/>
          <w:lang w:eastAsia="en-TT"/>
        </w:rPr>
        <w:t xml:space="preserve">erly positioned within a vein. </w:t>
      </w:r>
    </w:p>
    <w:p w:rsidR="00870008" w:rsidRPr="00870008" w:rsidRDefault="00870008" w:rsidP="00870008">
      <w:pPr>
        <w:numPr>
          <w:ilvl w:val="0"/>
          <w:numId w:val="1"/>
        </w:numPr>
        <w:spacing w:before="100" w:beforeAutospacing="1" w:after="100" w:afterAutospacing="1" w:line="240" w:lineRule="auto"/>
        <w:rPr>
          <w:rFonts w:ascii="Arial" w:eastAsia="Times New Roman" w:hAnsi="Arial" w:cs="Arial"/>
          <w:lang w:eastAsia="en-TT"/>
        </w:rPr>
      </w:pPr>
      <w:r w:rsidRPr="00870008">
        <w:rPr>
          <w:rFonts w:ascii="Arial" w:eastAsia="Times New Roman" w:hAnsi="Arial" w:cs="Arial"/>
          <w:lang w:eastAsia="en-TT"/>
        </w:rPr>
        <w:t>Inject an appropriate amount of local anaesthetic solution, e.g. 10-20 ml of 2% </w:t>
      </w:r>
      <w:hyperlink r:id="rId5" w:history="1">
        <w:r w:rsidRPr="00870008">
          <w:rPr>
            <w:rFonts w:ascii="Arial" w:eastAsia="Times New Roman" w:hAnsi="Arial" w:cs="Arial"/>
            <w:b/>
            <w:bCs/>
            <w:lang w:eastAsia="en-TT"/>
          </w:rPr>
          <w:t>lidocaine</w:t>
        </w:r>
      </w:hyperlink>
      <w:r w:rsidRPr="00870008">
        <w:rPr>
          <w:rFonts w:ascii="Arial" w:eastAsia="Times New Roman" w:hAnsi="Arial" w:cs="Arial"/>
          <w:b/>
          <w:bCs/>
          <w:lang w:eastAsia="en-TT"/>
        </w:rPr>
        <w:t> </w:t>
      </w:r>
      <w:r w:rsidRPr="00870008">
        <w:rPr>
          <w:rFonts w:ascii="Arial" w:eastAsia="Times New Roman" w:hAnsi="Arial" w:cs="Arial"/>
          <w:lang w:eastAsia="en-TT"/>
        </w:rPr>
        <w:t>h</w:t>
      </w:r>
      <w:r>
        <w:rPr>
          <w:rFonts w:ascii="Arial" w:eastAsia="Times New Roman" w:hAnsi="Arial" w:cs="Arial"/>
          <w:lang w:eastAsia="en-TT"/>
        </w:rPr>
        <w:t xml:space="preserve">ydrochloride for adult cattle. </w:t>
      </w:r>
    </w:p>
    <w:p w:rsidR="00870008" w:rsidRPr="00870008" w:rsidRDefault="00870008" w:rsidP="00870008">
      <w:pPr>
        <w:numPr>
          <w:ilvl w:val="0"/>
          <w:numId w:val="1"/>
        </w:numPr>
        <w:spacing w:before="100" w:beforeAutospacing="1" w:after="100" w:afterAutospacing="1" w:line="240" w:lineRule="auto"/>
        <w:rPr>
          <w:rFonts w:ascii="Arial" w:eastAsia="Times New Roman" w:hAnsi="Arial" w:cs="Arial"/>
          <w:lang w:eastAsia="en-TT"/>
        </w:rPr>
      </w:pPr>
      <w:r w:rsidRPr="00870008">
        <w:rPr>
          <w:rFonts w:ascii="Arial" w:eastAsia="Times New Roman" w:hAnsi="Arial" w:cs="Arial"/>
          <w:lang w:eastAsia="en-TT"/>
        </w:rPr>
        <w:t>Withdraw the needle and massage the injection site for a few seconds to prevent </w:t>
      </w:r>
      <w:hyperlink r:id="rId6" w:history="1">
        <w:r w:rsidRPr="00870008">
          <w:rPr>
            <w:rFonts w:ascii="Arial" w:eastAsia="Times New Roman" w:hAnsi="Arial" w:cs="Arial"/>
            <w:lang w:eastAsia="en-TT"/>
          </w:rPr>
          <w:t>haematoma</w:t>
        </w:r>
      </w:hyperlink>
      <w:r w:rsidRPr="00870008">
        <w:rPr>
          <w:rFonts w:ascii="Arial" w:eastAsia="Times New Roman" w:hAnsi="Arial" w:cs="Arial"/>
          <w:lang w:eastAsia="en-TT"/>
        </w:rPr>
        <w:t xml:space="preserve"> formation. </w:t>
      </w:r>
    </w:p>
    <w:p w:rsidR="00870008" w:rsidRPr="00870008" w:rsidRDefault="00870008" w:rsidP="00870008">
      <w:pPr>
        <w:numPr>
          <w:ilvl w:val="0"/>
          <w:numId w:val="1"/>
        </w:numPr>
        <w:spacing w:before="100" w:beforeAutospacing="1" w:after="100" w:afterAutospacing="1" w:line="240" w:lineRule="auto"/>
        <w:rPr>
          <w:rFonts w:ascii="Arial" w:eastAsia="Times New Roman" w:hAnsi="Arial" w:cs="Arial"/>
          <w:lang w:eastAsia="en-TT"/>
        </w:rPr>
      </w:pPr>
      <w:r w:rsidRPr="00870008">
        <w:rPr>
          <w:rFonts w:ascii="Arial" w:eastAsia="Times New Roman" w:hAnsi="Arial" w:cs="Arial"/>
          <w:lang w:eastAsia="en-TT"/>
        </w:rPr>
        <w:t>Anaesthesia should be complete in five minutes and persist for 1-2 hours if th</w:t>
      </w:r>
      <w:r>
        <w:rPr>
          <w:rFonts w:ascii="Arial" w:eastAsia="Times New Roman" w:hAnsi="Arial" w:cs="Arial"/>
          <w:lang w:eastAsia="en-TT"/>
        </w:rPr>
        <w:t xml:space="preserve">e tourniquet is left in place. </w:t>
      </w:r>
    </w:p>
    <w:p w:rsidR="00870008" w:rsidRPr="00870008" w:rsidRDefault="00870008" w:rsidP="00870008">
      <w:pPr>
        <w:numPr>
          <w:ilvl w:val="0"/>
          <w:numId w:val="1"/>
        </w:numPr>
        <w:spacing w:before="100" w:beforeAutospacing="1" w:after="100" w:afterAutospacing="1" w:line="240" w:lineRule="auto"/>
        <w:rPr>
          <w:rFonts w:ascii="Arial" w:eastAsia="Times New Roman" w:hAnsi="Arial" w:cs="Arial"/>
          <w:lang w:eastAsia="en-TT"/>
        </w:rPr>
      </w:pPr>
      <w:r w:rsidRPr="00870008">
        <w:rPr>
          <w:rFonts w:ascii="Arial" w:eastAsia="Times New Roman" w:hAnsi="Arial" w:cs="Arial"/>
          <w:lang w:eastAsia="en-TT"/>
        </w:rPr>
        <w:t xml:space="preserve">Analgesia should be in effect after ten minutes. </w:t>
      </w:r>
    </w:p>
    <w:p w:rsidR="00870008" w:rsidRPr="00870008" w:rsidRDefault="00870008" w:rsidP="00870008">
      <w:pPr>
        <w:numPr>
          <w:ilvl w:val="0"/>
          <w:numId w:val="1"/>
        </w:numPr>
        <w:spacing w:before="100" w:beforeAutospacing="1" w:after="100" w:afterAutospacing="1" w:line="240" w:lineRule="auto"/>
        <w:rPr>
          <w:rFonts w:ascii="Arial" w:eastAsia="Times New Roman" w:hAnsi="Arial" w:cs="Arial"/>
          <w:lang w:eastAsia="en-TT"/>
        </w:rPr>
      </w:pPr>
      <w:hyperlink r:id="rId7" w:history="1">
        <w:r w:rsidRPr="00870008">
          <w:rPr>
            <w:rFonts w:ascii="Arial" w:eastAsia="Times New Roman" w:hAnsi="Arial" w:cs="Arial"/>
            <w:lang w:eastAsia="en-TT"/>
          </w:rPr>
          <w:t>Analgesia</w:t>
        </w:r>
      </w:hyperlink>
      <w:r w:rsidRPr="00870008">
        <w:rPr>
          <w:rFonts w:ascii="Arial" w:eastAsia="Times New Roman" w:hAnsi="Arial" w:cs="Arial"/>
          <w:lang w:eastAsia="en-TT"/>
        </w:rPr>
        <w:t> remains un</w:t>
      </w:r>
      <w:r>
        <w:rPr>
          <w:rFonts w:ascii="Arial" w:eastAsia="Times New Roman" w:hAnsi="Arial" w:cs="Arial"/>
          <w:lang w:eastAsia="en-TT"/>
        </w:rPr>
        <w:t xml:space="preserve">til the tourniquet is removed. </w:t>
      </w:r>
    </w:p>
    <w:p w:rsidR="00204EA8" w:rsidRDefault="00204EA8">
      <w:bookmarkStart w:id="0" w:name="_GoBack"/>
      <w:bookmarkEnd w:id="0"/>
    </w:p>
    <w:sectPr w:rsidR="00204E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769CA"/>
    <w:multiLevelType w:val="multilevel"/>
    <w:tmpl w:val="5762D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008"/>
    <w:rsid w:val="0015364B"/>
    <w:rsid w:val="00204EA8"/>
    <w:rsid w:val="00870008"/>
  </w:rsids>
  <m:mathPr>
    <m:mathFont m:val="Cambria Math"/>
    <m:brkBin m:val="before"/>
    <m:brkBinSub m:val="--"/>
    <m:smallFrac m:val="0"/>
    <m:dispDef/>
    <m:lMargin m:val="0"/>
    <m:rMargin m:val="0"/>
    <m:defJc m:val="centerGroup"/>
    <m:wrapIndent m:val="1440"/>
    <m:intLim m:val="subSup"/>
    <m:naryLim m:val="undOvr"/>
  </m:mathPr>
  <w:themeFontLang w:val="en-T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8210B-3C2E-422E-BDF1-86E96D48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ildpro.twycrosszoo.org/S/00Ref/KeywordsContents/a/Analgesi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ldpro.twycrosszoo.org/S/00Ref/KeywordsContents/h/Haematoma.htm" TargetMode="External"/><Relationship Id="rId5" Type="http://schemas.openxmlformats.org/officeDocument/2006/relationships/hyperlink" Target="http://wildpro.twycrosszoo.org/S/00Chem/ChComplex/Lignocaine.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Seepaul</dc:creator>
  <cp:keywords/>
  <dc:description/>
  <cp:lastModifiedBy>Simona Seepaul</cp:lastModifiedBy>
  <cp:revision>1</cp:revision>
  <dcterms:created xsi:type="dcterms:W3CDTF">2015-09-15T01:18:00Z</dcterms:created>
  <dcterms:modified xsi:type="dcterms:W3CDTF">2015-09-15T01:24:00Z</dcterms:modified>
</cp:coreProperties>
</file>