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Auriculo-Palpebral Block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was performed using 10mls Lidocaine(2%)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Procedure:</w:t>
      </w:r>
    </w:p>
    <w:p>
      <w:pPr>
        <w:pStyle w:val="Normal"/>
        <w:rPr/>
      </w:pPr>
      <w:r>
        <w:rPr>
          <w:b/>
          <w:bCs/>
        </w:rPr>
        <w:t xml:space="preserve">Step 1: </w:t>
      </w:r>
      <w:r>
        <w:rPr/>
        <w:t>Clean and disinfect the area in front of the base of the ear and at the end of the zygomatic arch</w:t>
      </w:r>
    </w:p>
    <w:p>
      <w:pPr>
        <w:pStyle w:val="Normal"/>
        <w:rPr/>
      </w:pPr>
      <w:r>
        <w:rPr>
          <w:b/>
          <w:bCs/>
        </w:rPr>
        <w:t>Step 2:</w:t>
      </w:r>
      <w:r>
        <w:rPr/>
        <w:t xml:space="preserve"> </w:t>
      </w:r>
      <w:r>
        <w:rPr/>
        <w:t>Insert the needle into this area until its point lies at the dorsal border of the zygomatic arch.</w:t>
      </w:r>
    </w:p>
    <w:p>
      <w:pPr>
        <w:pStyle w:val="Normal"/>
        <w:rPr/>
      </w:pPr>
      <w:r>
        <w:rPr>
          <w:b/>
          <w:bCs/>
        </w:rPr>
        <w:t>Step 3:</w:t>
      </w:r>
      <w:r>
        <w:rPr/>
        <w:t xml:space="preserve"> </w:t>
      </w:r>
      <w:r>
        <w:rPr/>
        <w:t xml:space="preserve">Inject 10 mls of Lidocaine(2%) at the site then remove the needle </w:t>
      </w:r>
    </w:p>
    <w:p>
      <w:pPr>
        <w:pStyle w:val="Normal"/>
        <w:rPr/>
      </w:pPr>
      <w:r>
        <w:rPr>
          <w:b/>
          <w:bCs/>
        </w:rPr>
        <w:t xml:space="preserve">Step 4: </w:t>
      </w:r>
      <w:r>
        <w:rPr/>
        <w:t>After removal of the needle massage the injection site to ensure the drug is dstributed within the area.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Loss of the Corneal reflex indicates that the block was performed properly.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b/>
          <w:bCs/>
        </w:rPr>
        <w:t>Effects:</w:t>
      </w:r>
      <w:r>
        <w:rPr>
          <w:rFonts w:ascii="Liberation Serif" w:hAnsi="Liberation Serif"/>
          <w:sz w:val="24"/>
          <w:szCs w:val="24"/>
        </w:rPr>
        <w:t xml:space="preserve"> This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blocks the </w:t>
      </w:r>
      <w:bookmarkStart w:id="0" w:name="__DdeLink__1_2124328741"/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orbicularis oculi muscle</w:t>
      </w:r>
      <w:bookmarkEnd w:id="0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which is responsible for closing the eyelids.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b/>
          <w:bCs/>
        </w:rPr>
        <w:t>Uses:</w:t>
      </w:r>
      <w:r>
        <w:rPr/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Induction of paralysis of the eyelids for eye examination, surgical interferences of the eyeball, or removal of foreign bodies from the cornea or conjunctiv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a.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Complications: </w:t>
      </w:r>
    </w:p>
    <w:p>
      <w:pPr>
        <w:pStyle w:val="Normal"/>
        <w:numPr>
          <w:ilvl w:val="0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>Drying of the Cornea as a result of inability to blink.</w:t>
      </w:r>
    </w:p>
    <w:p>
      <w:pPr>
        <w:pStyle w:val="Normal"/>
        <w:numPr>
          <w:ilvl w:val="0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>Accumulation of foreign material due to inability to blink (if environment is dusty).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2015-09-13T15:01:34Z</dcterms:created>
  <dc:language>en-US</dc:language>
  <cp:revision>0</cp:revision>
</cp:coreProperties>
</file>