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6C" w:rsidRPr="004A526C" w:rsidRDefault="004A526C" w:rsidP="004A526C">
      <w:pPr>
        <w:spacing w:line="276" w:lineRule="auto"/>
        <w:rPr>
          <w:rFonts w:asciiTheme="majorHAnsi" w:hAnsiTheme="majorHAnsi"/>
          <w:b/>
          <w:u w:val="single"/>
        </w:rPr>
      </w:pPr>
      <w:r w:rsidRPr="004A526C">
        <w:rPr>
          <w:rFonts w:asciiTheme="majorHAnsi" w:hAnsiTheme="majorHAnsi"/>
          <w:b/>
          <w:u w:val="single"/>
        </w:rPr>
        <w:t>Alpha-2 Agonist: Xylazine</w:t>
      </w:r>
      <w:bookmarkStart w:id="0" w:name="_GoBack"/>
      <w:bookmarkEnd w:id="0"/>
    </w:p>
    <w:p w:rsidR="004A526C" w:rsidRPr="004A526C" w:rsidRDefault="004A526C" w:rsidP="004A526C">
      <w:pPr>
        <w:spacing w:line="276" w:lineRule="auto"/>
        <w:ind w:firstLine="720"/>
        <w:rPr>
          <w:rFonts w:asciiTheme="majorHAnsi" w:hAnsiTheme="majorHAnsi"/>
        </w:rPr>
      </w:pPr>
      <w:r w:rsidRPr="004A526C">
        <w:rPr>
          <w:rFonts w:asciiTheme="majorHAnsi" w:hAnsiTheme="majorHAnsi"/>
        </w:rPr>
        <w:t>Ruminants are fairly sensitive to xylazine. When dosed too aggressively, xylazine often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produces recumbency in ruminant patients. Unfortunately, the initial demeanor of the patient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mediates the effect obtained with xylazine, making it more difficult to obtain the desired level of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cooperation in many ruminant patients, especially when recumbency is not desired.</w:t>
      </w:r>
    </w:p>
    <w:p w:rsidR="004A526C" w:rsidRPr="004A526C" w:rsidRDefault="004A526C" w:rsidP="004A526C">
      <w:pPr>
        <w:spacing w:line="276" w:lineRule="auto"/>
        <w:ind w:firstLine="720"/>
        <w:rPr>
          <w:rFonts w:asciiTheme="majorHAnsi" w:hAnsiTheme="majorHAnsi"/>
        </w:rPr>
      </w:pPr>
      <w:r w:rsidRPr="004A526C">
        <w:rPr>
          <w:rFonts w:asciiTheme="majorHAnsi" w:hAnsiTheme="majorHAnsi"/>
        </w:rPr>
        <w:t>Xylazine can be administered either intravenously (IV) or intramuscularly (IM) and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produces a dose dependent degree of sedation, muscle relaxation, and analgesia. Intravenous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administration of xylazine provides a faster onset and more intense level of chemical restraint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and analgesia. The fairly rapid onset time can be used to advantage, allowing multiple smaller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doses of IV xylazine to be administered in an attempt to titrate the effect to the desired level.</w:t>
      </w:r>
    </w:p>
    <w:p w:rsidR="004A526C" w:rsidRPr="004A526C" w:rsidRDefault="004A526C" w:rsidP="004A526C">
      <w:pPr>
        <w:spacing w:line="276" w:lineRule="auto"/>
        <w:rPr>
          <w:rFonts w:asciiTheme="majorHAnsi" w:hAnsiTheme="majorHAnsi"/>
        </w:rPr>
      </w:pPr>
      <w:r w:rsidRPr="004A526C">
        <w:rPr>
          <w:rFonts w:asciiTheme="majorHAnsi" w:hAnsiTheme="majorHAnsi"/>
        </w:rPr>
        <w:t>Intramuscular administration results in a more gradual onset and provides a longer duration of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less intense chemical restraint and analgesia. Intramuscular administration is often used when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patient cooperation does not allow IV administration or when extended duration is desired. The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intramuscular dose is typically twice the IV dose you would select for the patient based on the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desired level of effect and the patient’s initial demeanor.</w:t>
      </w:r>
    </w:p>
    <w:p w:rsidR="004A526C" w:rsidRPr="004A526C" w:rsidRDefault="004A526C" w:rsidP="004A526C">
      <w:pPr>
        <w:spacing w:line="276" w:lineRule="auto"/>
        <w:ind w:firstLine="720"/>
        <w:rPr>
          <w:rFonts w:asciiTheme="majorHAnsi" w:hAnsiTheme="majorHAnsi"/>
        </w:rPr>
      </w:pPr>
      <w:r w:rsidRPr="004A526C">
        <w:rPr>
          <w:rFonts w:asciiTheme="majorHAnsi" w:hAnsiTheme="majorHAnsi"/>
        </w:rPr>
        <w:t>Xylazine produces dose dependent side effects, including decreases in gastrointestinal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motility and cardiorespiratory function. Xylazine should be avoided or used very cautiously in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compromised patients and should be reversed upon completion of the procedure. Even in normal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healthy patients, when large doses of xylazine are administered (those intended to produce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recumbency), reversal is advisable to minimize the risk of gastrointestinal complications.</w:t>
      </w:r>
    </w:p>
    <w:p w:rsidR="004A526C" w:rsidRPr="004A526C" w:rsidRDefault="004A526C" w:rsidP="004A526C">
      <w:pPr>
        <w:spacing w:line="276" w:lineRule="auto"/>
        <w:ind w:firstLine="720"/>
        <w:rPr>
          <w:rFonts w:asciiTheme="majorHAnsi" w:hAnsiTheme="majorHAnsi"/>
        </w:rPr>
      </w:pPr>
      <w:r w:rsidRPr="004A526C">
        <w:rPr>
          <w:rFonts w:asciiTheme="majorHAnsi" w:hAnsiTheme="majorHAnsi"/>
        </w:rPr>
        <w:t xml:space="preserve">Xylazine can increase uterine tone in very late gestation and its use during this time may not </w:t>
      </w:r>
      <w:r w:rsidRPr="004A526C">
        <w:rPr>
          <w:rFonts w:asciiTheme="majorHAnsi" w:hAnsiTheme="majorHAnsi"/>
        </w:rPr>
        <w:t>be advisable</w:t>
      </w:r>
      <w:r w:rsidRPr="004A526C">
        <w:rPr>
          <w:rFonts w:asciiTheme="majorHAnsi" w:hAnsiTheme="majorHAnsi"/>
        </w:rPr>
        <w:t>.</w:t>
      </w:r>
    </w:p>
    <w:p w:rsidR="004A526C" w:rsidRPr="004A526C" w:rsidRDefault="004A526C" w:rsidP="004A526C">
      <w:pPr>
        <w:spacing w:line="276" w:lineRule="auto"/>
        <w:ind w:firstLine="720"/>
        <w:rPr>
          <w:rFonts w:asciiTheme="majorHAnsi" w:hAnsiTheme="majorHAnsi"/>
        </w:rPr>
      </w:pPr>
      <w:r w:rsidRPr="004A526C">
        <w:rPr>
          <w:rFonts w:asciiTheme="majorHAnsi" w:hAnsiTheme="majorHAnsi"/>
        </w:rPr>
        <w:t>Xylazine can be used alone to produce standing sedation. Xylazine (0.02-0.03 mg/kg IV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or 0.04-0.06 mg/kg IM) will produce standing sedation in the majority of normal healthy cattle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with a low risk of recumbency. Xylazine can also be used to induce recumbency in ruminants.</w:t>
      </w:r>
    </w:p>
    <w:p w:rsidR="004A526C" w:rsidRPr="004A526C" w:rsidRDefault="004A526C" w:rsidP="004A526C">
      <w:pPr>
        <w:spacing w:line="276" w:lineRule="auto"/>
        <w:rPr>
          <w:rFonts w:asciiTheme="majorHAnsi" w:hAnsiTheme="majorHAnsi"/>
        </w:rPr>
      </w:pPr>
      <w:r w:rsidRPr="004A526C">
        <w:rPr>
          <w:rFonts w:asciiTheme="majorHAnsi" w:hAnsiTheme="majorHAnsi"/>
        </w:rPr>
        <w:t>Xylazine (0.05-0.1 mg/kg IV, depending on demeanor and the importance of success) will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produce recumbent sedation in the majority of normal healthy cattle. Xylazine can produce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recumbency when given IM, but it is not very predictable and more difficult to successfully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reverse.</w:t>
      </w:r>
    </w:p>
    <w:p w:rsidR="004A526C" w:rsidRPr="004A526C" w:rsidRDefault="004A526C" w:rsidP="004A526C">
      <w:pPr>
        <w:spacing w:line="276" w:lineRule="auto"/>
        <w:rPr>
          <w:rFonts w:asciiTheme="majorHAnsi" w:hAnsiTheme="majorHAnsi"/>
        </w:rPr>
      </w:pPr>
      <w:r w:rsidRPr="004A526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4A526C">
        <w:rPr>
          <w:rFonts w:asciiTheme="majorHAnsi" w:hAnsiTheme="majorHAnsi"/>
        </w:rPr>
        <w:t xml:space="preserve">Duration of </w:t>
      </w:r>
      <w:r w:rsidRPr="004A526C">
        <w:rPr>
          <w:rFonts w:asciiTheme="majorHAnsi" w:hAnsiTheme="majorHAnsi"/>
        </w:rPr>
        <w:t>Xylazine</w:t>
      </w:r>
      <w:r w:rsidRPr="004A526C">
        <w:rPr>
          <w:rFonts w:asciiTheme="majorHAnsi" w:hAnsiTheme="majorHAnsi"/>
        </w:rPr>
        <w:t xml:space="preserve"> sedation and analgesia is dose dependent, generally lasting about</w:t>
      </w:r>
    </w:p>
    <w:p w:rsidR="004A526C" w:rsidRPr="004A526C" w:rsidRDefault="004A526C" w:rsidP="004A526C">
      <w:pPr>
        <w:spacing w:line="276" w:lineRule="auto"/>
        <w:rPr>
          <w:rFonts w:asciiTheme="majorHAnsi" w:hAnsiTheme="majorHAnsi"/>
        </w:rPr>
      </w:pPr>
      <w:r w:rsidRPr="004A526C">
        <w:rPr>
          <w:rFonts w:asciiTheme="majorHAnsi" w:hAnsiTheme="majorHAnsi"/>
        </w:rPr>
        <w:t>30-40 minutes following IV administration. Xylazine sedation and its attendant analgesia are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useful for facilitating short diagnostic or therapeutic procedures on uncooperative patients.</w:t>
      </w:r>
    </w:p>
    <w:p w:rsidR="004A526C" w:rsidRPr="004A526C" w:rsidRDefault="004A526C" w:rsidP="004A526C">
      <w:pPr>
        <w:spacing w:line="276" w:lineRule="auto"/>
        <w:rPr>
          <w:rFonts w:asciiTheme="majorHAnsi" w:hAnsiTheme="majorHAnsi"/>
        </w:rPr>
      </w:pPr>
      <w:r w:rsidRPr="004A526C">
        <w:rPr>
          <w:rFonts w:asciiTheme="majorHAnsi" w:hAnsiTheme="majorHAnsi"/>
        </w:rPr>
        <w:t>While patients will generally tolerate mildly uncomfortable stimuli, this approach should not be</w:t>
      </w:r>
      <w:r>
        <w:rPr>
          <w:rFonts w:asciiTheme="majorHAnsi" w:hAnsiTheme="majorHAnsi"/>
        </w:rPr>
        <w:t xml:space="preserve"> </w:t>
      </w:r>
      <w:r w:rsidRPr="004A526C">
        <w:rPr>
          <w:rFonts w:asciiTheme="majorHAnsi" w:hAnsiTheme="majorHAnsi"/>
        </w:rPr>
        <w:t>counted on to provide surgical analgesia.</w:t>
      </w:r>
    </w:p>
    <w:p w:rsidR="003C08F7" w:rsidRPr="004A526C" w:rsidRDefault="003C08F7" w:rsidP="004A526C">
      <w:pPr>
        <w:rPr>
          <w:rFonts w:asciiTheme="majorHAnsi" w:hAnsiTheme="majorHAnsi"/>
        </w:rPr>
      </w:pPr>
    </w:p>
    <w:sectPr w:rsidR="003C08F7" w:rsidRPr="004A5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6C"/>
    <w:rsid w:val="003C08F7"/>
    <w:rsid w:val="004A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7B9B9-9CC4-4204-8777-75CD6882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526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Llama</dc:creator>
  <cp:keywords/>
  <dc:description/>
  <cp:lastModifiedBy>Llama</cp:lastModifiedBy>
  <cp:revision>1</cp:revision>
  <dcterms:created xsi:type="dcterms:W3CDTF">2015-09-13T17:31:00Z</dcterms:created>
  <dcterms:modified xsi:type="dcterms:W3CDTF">2015-09-13T17:35:00Z</dcterms:modified>
</cp:coreProperties>
</file>