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61" w:rsidRDefault="008C2E61" w:rsidP="00C2447D">
      <w:pPr>
        <w:spacing w:line="480" w:lineRule="auto"/>
        <w:ind w:firstLine="720"/>
      </w:pPr>
      <w:r>
        <w:t xml:space="preserve">According to an article in the </w:t>
      </w:r>
      <w:r w:rsidR="00855E76">
        <w:t>Journal of Social Science</w:t>
      </w:r>
      <w:r w:rsidR="00C92216">
        <w:t>, “c</w:t>
      </w:r>
      <w:r w:rsidR="00855E76">
        <w:t>itizens with more formal education are more likely to vote</w:t>
      </w:r>
      <w:r w:rsidR="000C64C3">
        <w:t>,</w:t>
      </w:r>
      <w:r w:rsidR="00C773AF">
        <w:t>” and have</w:t>
      </w:r>
      <w:r w:rsidR="00855E76">
        <w:t xml:space="preserve"> </w:t>
      </w:r>
      <w:r w:rsidR="00C773AF">
        <w:t xml:space="preserve">an </w:t>
      </w:r>
      <w:r w:rsidR="00855E76">
        <w:t>enhance</w:t>
      </w:r>
      <w:r w:rsidR="00C773AF">
        <w:t>d</w:t>
      </w:r>
      <w:r w:rsidR="00855E76">
        <w:t xml:space="preserve"> ability to understand how the civic process operate</w:t>
      </w:r>
      <w:r w:rsidR="00C773AF">
        <w:t>s</w:t>
      </w:r>
      <w:r w:rsidR="00855E76">
        <w:t xml:space="preserve"> </w:t>
      </w:r>
      <w:r w:rsidR="00C773AF">
        <w:t xml:space="preserve">  </w:t>
      </w:r>
      <w:r w:rsidR="000C64C3">
        <w:t>(Harder &amp; Krosnick, 2008)</w:t>
      </w:r>
      <w:r w:rsidR="00C92216">
        <w:t>.</w:t>
      </w:r>
      <w:r w:rsidR="00C2447D">
        <w:t xml:space="preserve"> </w:t>
      </w:r>
      <w:r w:rsidR="00855E76">
        <w:t xml:space="preserve">Using this information, it is very </w:t>
      </w:r>
      <w:r>
        <w:t>likely</w:t>
      </w:r>
      <w:r w:rsidR="00855E76">
        <w:t xml:space="preserve"> that students</w:t>
      </w:r>
      <w:r>
        <w:t>,</w:t>
      </w:r>
      <w:r w:rsidR="00855E76">
        <w:t xml:space="preserve"> after completing this unit will be more likely to participate in elections if only because of understanding the importance of their civic duty as American citizens.  </w:t>
      </w:r>
    </w:p>
    <w:p w:rsidR="007157EE" w:rsidRDefault="007157EE" w:rsidP="00C2447D">
      <w:pPr>
        <w:spacing w:line="480" w:lineRule="auto"/>
        <w:ind w:firstLine="720"/>
      </w:pPr>
      <w:r>
        <w:t xml:space="preserve">Students will be given </w:t>
      </w:r>
      <w:r w:rsidR="000C64C3">
        <w:t>an exercise which will have various facts (true and false) and will have to decide whether or not they believe they are true</w:t>
      </w:r>
      <w:r w:rsidR="008C2E61">
        <w:t>; throughout the unit students will see where how their assumptions match with the facts that we learn</w:t>
      </w:r>
      <w:r w:rsidR="000C64C3">
        <w:t>. This initial</w:t>
      </w:r>
      <w:r w:rsidR="008C2E61">
        <w:t xml:space="preserve"> formative evaluation will be a</w:t>
      </w:r>
      <w:r w:rsidR="00C2447D">
        <w:t>n</w:t>
      </w:r>
      <w:r w:rsidR="008C2E61">
        <w:t xml:space="preserve"> </w:t>
      </w:r>
      <w:r w:rsidR="000C64C3">
        <w:t xml:space="preserve">accurate assessment of how much students already understand about the curriculum. </w:t>
      </w:r>
      <w:r w:rsidR="008C2E61">
        <w:t>S</w:t>
      </w:r>
      <w:r w:rsidR="000C64C3">
        <w:t>tudents will have the opportunity to complete a blank curriculum map, a ti</w:t>
      </w:r>
      <w:r>
        <w:t>me</w:t>
      </w:r>
      <w:r w:rsidR="000C64C3">
        <w:t xml:space="preserve"> </w:t>
      </w:r>
      <w:r>
        <w:t>line</w:t>
      </w:r>
      <w:r w:rsidR="000C64C3">
        <w:t>, perform s</w:t>
      </w:r>
      <w:r>
        <w:t>kits about</w:t>
      </w:r>
      <w:r w:rsidR="000C64C3">
        <w:t xml:space="preserve"> different key figures, participate in classroom discussions and</w:t>
      </w:r>
      <w:r w:rsidR="00C2447D">
        <w:t xml:space="preserve"> write</w:t>
      </w:r>
      <w:r w:rsidR="000C64C3">
        <w:t xml:space="preserve"> a</w:t>
      </w:r>
      <w:r w:rsidR="00C773AF">
        <w:t xml:space="preserve"> formal</w:t>
      </w:r>
      <w:r w:rsidR="000C64C3">
        <w:t xml:space="preserve"> </w:t>
      </w:r>
      <w:r w:rsidR="00C773AF">
        <w:t>p</w:t>
      </w:r>
      <w:r>
        <w:t>aper on the most important facto</w:t>
      </w:r>
      <w:r w:rsidR="00C2447D">
        <w:t>rs leading to the Civil Rights Voting A</w:t>
      </w:r>
      <w:r>
        <w:t>ct of 1964</w:t>
      </w:r>
      <w:r w:rsidR="000C64C3">
        <w:t>.</w:t>
      </w:r>
    </w:p>
    <w:p w:rsidR="00C92216" w:rsidRDefault="007157EE" w:rsidP="00C2447D">
      <w:pPr>
        <w:spacing w:line="480" w:lineRule="auto"/>
        <w:ind w:firstLine="720"/>
      </w:pPr>
      <w:r>
        <w:t>The summative evaluation will be in the form of both a traditional paper and pencil test and a classroom discussion. Students will have th</w:t>
      </w:r>
      <w:r w:rsidR="000C64C3">
        <w:t>e opportunity to offer their opinions</w:t>
      </w:r>
      <w:r>
        <w:t xml:space="preserve"> about the most important factors that led to the Civil Rights Act and defend their choices </w:t>
      </w:r>
      <w:r w:rsidR="00C2447D">
        <w:t>in front of</w:t>
      </w:r>
      <w:r>
        <w:t xml:space="preserve"> the class. If they can successfully defend their opinion they will be given full cred</w:t>
      </w:r>
      <w:r w:rsidR="000C64C3">
        <w:t xml:space="preserve">it for their </w:t>
      </w:r>
      <w:r w:rsidR="00C2447D">
        <w:t xml:space="preserve">second half of their unit test. </w:t>
      </w:r>
      <w:r w:rsidR="00C92216">
        <w:t xml:space="preserve">Although there will be no one correct answer for the classroom discussions, facilitating conversations among students will </w:t>
      </w:r>
      <w:r w:rsidR="008C2E61">
        <w:t>encourage</w:t>
      </w:r>
      <w:r w:rsidR="00C92216">
        <w:t xml:space="preserve"> </w:t>
      </w:r>
      <w:r w:rsidR="00C2447D">
        <w:t>learners</w:t>
      </w:r>
      <w:r w:rsidR="00C92216">
        <w:t xml:space="preserve"> to </w:t>
      </w:r>
      <w:r w:rsidR="00C2447D">
        <w:t>hone</w:t>
      </w:r>
      <w:r w:rsidR="00C92216">
        <w:t xml:space="preserve"> their ability to think critically and analyze all facts before</w:t>
      </w:r>
      <w:r w:rsidR="008C2E61">
        <w:t xml:space="preserve"> making a </w:t>
      </w:r>
      <w:proofErr w:type="spellStart"/>
      <w:r w:rsidR="008C2E61">
        <w:t>decisions,s</w:t>
      </w:r>
      <w:r w:rsidR="00C92216">
        <w:t>kills</w:t>
      </w:r>
      <w:proofErr w:type="spellEnd"/>
      <w:r w:rsidR="00C92216">
        <w:t xml:space="preserve"> that students will be able to use long after their formal education has ended. </w:t>
      </w:r>
    </w:p>
    <w:p w:rsidR="008C2E61" w:rsidRDefault="008C2E61" w:rsidP="008C2E61">
      <w:r>
        <w:t xml:space="preserve">Harder, J. &amp; Krosnick, J. (2008). Why Do People Vote? A Psychological Analysis of the Causes of Voter </w:t>
      </w:r>
      <w:r>
        <w:tab/>
        <w:t xml:space="preserve">Turnout. Journal of Social Issues, 64 (3), 529-549. </w:t>
      </w:r>
      <w:r w:rsidRPr="00B26FB8">
        <w:t>https://pprg.stanford.edu/wp-</w:t>
      </w:r>
      <w:r>
        <w:tab/>
      </w:r>
      <w:r w:rsidRPr="00B26FB8">
        <w:t>content/uploads/2008-Turnout-Lit-Review.pdf</w:t>
      </w:r>
    </w:p>
    <w:p w:rsidR="008C2E61" w:rsidRDefault="008C2E61" w:rsidP="008C2E61">
      <w:pPr>
        <w:spacing w:line="480" w:lineRule="auto"/>
      </w:pPr>
    </w:p>
    <w:sectPr w:rsidR="008C2E61" w:rsidSect="00352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2138"/>
    <w:multiLevelType w:val="hybridMultilevel"/>
    <w:tmpl w:val="21B4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5E76"/>
    <w:rsid w:val="000C64C3"/>
    <w:rsid w:val="00352707"/>
    <w:rsid w:val="007157EE"/>
    <w:rsid w:val="007D148C"/>
    <w:rsid w:val="00855E76"/>
    <w:rsid w:val="008C2E61"/>
    <w:rsid w:val="00C2447D"/>
    <w:rsid w:val="00C773AF"/>
    <w:rsid w:val="00C9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Imagine</cp:lastModifiedBy>
  <cp:revision>2</cp:revision>
  <dcterms:created xsi:type="dcterms:W3CDTF">2015-03-01T17:48:00Z</dcterms:created>
  <dcterms:modified xsi:type="dcterms:W3CDTF">2015-03-01T20:55:00Z</dcterms:modified>
</cp:coreProperties>
</file>