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6" w:rsidRPr="00746C3C" w:rsidRDefault="002F60F6" w:rsidP="002F60F6">
      <w:pPr>
        <w:rPr>
          <w:rFonts w:ascii="Times New Roman" w:hAnsi="Times New Roman" w:cs="Times New Roman"/>
        </w:rPr>
      </w:pPr>
      <w:r w:rsidRPr="00746C3C">
        <w:rPr>
          <w:rFonts w:ascii="Times New Roman" w:hAnsi="Times New Roman" w:cs="Times New Roman"/>
        </w:rPr>
        <w:t xml:space="preserve">To: </w:t>
      </w:r>
      <w:r w:rsidR="00746C3C" w:rsidRPr="00746C3C">
        <w:rPr>
          <w:rFonts w:ascii="Times New Roman" w:hAnsi="Times New Roman" w:cs="Times New Roman"/>
        </w:rPr>
        <w:t>Lori Simons, PhD</w:t>
      </w:r>
      <w:r w:rsidRPr="00746C3C">
        <w:rPr>
          <w:rFonts w:ascii="Times New Roman" w:hAnsi="Times New Roman" w:cs="Times New Roman"/>
        </w:rPr>
        <w:t xml:space="preserve"> </w:t>
      </w:r>
    </w:p>
    <w:p w:rsidR="00746C3C" w:rsidRPr="00746C3C" w:rsidRDefault="00746C3C" w:rsidP="002F60F6">
      <w:pPr>
        <w:rPr>
          <w:rFonts w:ascii="Times New Roman" w:hAnsi="Times New Roman" w:cs="Times New Roman"/>
        </w:rPr>
      </w:pPr>
      <w:r w:rsidRPr="00746C3C">
        <w:rPr>
          <w:rFonts w:ascii="Times New Roman" w:hAnsi="Times New Roman" w:cs="Times New Roman"/>
        </w:rPr>
        <w:t>From: Nancy Blank, PhD</w:t>
      </w:r>
    </w:p>
    <w:p w:rsidR="00746C3C" w:rsidRPr="00746C3C" w:rsidRDefault="00746C3C" w:rsidP="00746C3C">
      <w:pPr>
        <w:shd w:val="clear" w:color="auto" w:fill="FDFDFD"/>
        <w:spacing w:after="0" w:line="240" w:lineRule="auto"/>
        <w:rPr>
          <w:rFonts w:ascii="Times New Roman" w:eastAsia="Times New Roman" w:hAnsi="Times New Roman" w:cs="Times New Roman"/>
          <w:lang w:val="en"/>
        </w:rPr>
      </w:pPr>
      <w:r w:rsidRPr="00746C3C">
        <w:rPr>
          <w:rFonts w:ascii="Times New Roman" w:eastAsia="Times New Roman" w:hAnsi="Times New Roman" w:cs="Times New Roman"/>
          <w:lang w:val="en"/>
        </w:rPr>
        <w:t xml:space="preserve">Date:  </w:t>
      </w:r>
      <w:r w:rsidR="004A3DD9">
        <w:rPr>
          <w:rFonts w:ascii="Times New Roman" w:eastAsia="Times New Roman" w:hAnsi="Times New Roman" w:cs="Times New Roman"/>
          <w:lang w:val="en"/>
        </w:rPr>
        <w:t>January 29, 2015</w:t>
      </w:r>
    </w:p>
    <w:p w:rsidR="00746C3C" w:rsidRPr="00746C3C" w:rsidRDefault="00746C3C" w:rsidP="00746C3C">
      <w:pPr>
        <w:shd w:val="clear" w:color="auto" w:fill="FDFDFD"/>
        <w:spacing w:after="0" w:line="240" w:lineRule="auto"/>
        <w:rPr>
          <w:rFonts w:ascii="Times New Roman" w:eastAsia="Times New Roman" w:hAnsi="Times New Roman" w:cs="Times New Roman"/>
          <w:lang w:val="en"/>
        </w:rPr>
      </w:pPr>
    </w:p>
    <w:p w:rsidR="00746C3C" w:rsidRPr="00746C3C" w:rsidRDefault="00746C3C" w:rsidP="00746C3C">
      <w:pPr>
        <w:shd w:val="clear" w:color="auto" w:fill="FDFDFD"/>
        <w:spacing w:after="0" w:line="240" w:lineRule="auto"/>
        <w:rPr>
          <w:rFonts w:ascii="Times New Roman" w:eastAsia="Times New Roman" w:hAnsi="Times New Roman" w:cs="Times New Roman"/>
          <w:lang w:val="en"/>
        </w:rPr>
      </w:pPr>
      <w:r w:rsidRPr="00746C3C">
        <w:rPr>
          <w:rFonts w:ascii="Times New Roman" w:eastAsia="Times New Roman" w:hAnsi="Times New Roman" w:cs="Times New Roman"/>
          <w:lang w:val="en"/>
        </w:rPr>
        <w:t>Per your request please find attached a quantitative reasoning summary</w:t>
      </w:r>
      <w:r w:rsidR="004A3DD9">
        <w:rPr>
          <w:rFonts w:ascii="Times New Roman" w:eastAsia="Times New Roman" w:hAnsi="Times New Roman" w:cs="Times New Roman"/>
          <w:lang w:val="en"/>
        </w:rPr>
        <w:t xml:space="preserve"> from the fall of 2013 to the spring of 2014. A draft of the QR rubric is attached as well.</w:t>
      </w:r>
      <w:r w:rsidRPr="00746C3C">
        <w:rPr>
          <w:rFonts w:ascii="Times New Roman" w:eastAsia="Times New Roman" w:hAnsi="Times New Roman" w:cs="Times New Roman"/>
          <w:lang w:val="en"/>
        </w:rPr>
        <w:t xml:space="preserve"> </w:t>
      </w:r>
    </w:p>
    <w:p w:rsidR="00746C3C" w:rsidRPr="00746C3C" w:rsidRDefault="00746C3C">
      <w:pPr>
        <w:rPr>
          <w:rFonts w:ascii="Times New Roman" w:hAnsi="Times New Roman" w:cs="Times New Roman"/>
        </w:rPr>
      </w:pPr>
      <w:bookmarkStart w:id="0" w:name="_GoBack"/>
      <w:bookmarkEnd w:id="0"/>
      <w:r w:rsidRPr="00746C3C">
        <w:rPr>
          <w:rFonts w:ascii="Times New Roman" w:hAnsi="Times New Roman" w:cs="Times New Roman"/>
        </w:rPr>
        <w:br w:type="page"/>
      </w:r>
    </w:p>
    <w:p w:rsidR="002F60F6" w:rsidRPr="00B77578" w:rsidRDefault="00746C3C" w:rsidP="002F60F6">
      <w:pPr>
        <w:rPr>
          <w:rFonts w:ascii="Times New Roman" w:hAnsi="Times New Roman" w:cs="Times New Roman"/>
        </w:rPr>
      </w:pPr>
      <w:r>
        <w:rPr>
          <w:rFonts w:ascii="Times New Roman" w:hAnsi="Times New Roman" w:cs="Times New Roman"/>
        </w:rPr>
        <w:lastRenderedPageBreak/>
        <w:t>The</w:t>
      </w:r>
      <w:r w:rsidR="002F60F6" w:rsidRPr="00B77578">
        <w:rPr>
          <w:rFonts w:ascii="Times New Roman" w:hAnsi="Times New Roman" w:cs="Times New Roman"/>
        </w:rPr>
        <w:t xml:space="preserve"> following activities were completed during the academic</w:t>
      </w:r>
      <w:r>
        <w:rPr>
          <w:rFonts w:ascii="Times New Roman" w:hAnsi="Times New Roman" w:cs="Times New Roman"/>
        </w:rPr>
        <w:t xml:space="preserve"> year of 2013-</w:t>
      </w:r>
      <w:r w:rsidR="002F60F6" w:rsidRPr="00B77578">
        <w:rPr>
          <w:rFonts w:ascii="Times New Roman" w:hAnsi="Times New Roman" w:cs="Times New Roman"/>
        </w:rPr>
        <w:t>2014.  We examined the QR approval process, the number of classes that have been approved as QR classes, and whether the needs of A&amp;S students were being met through these offerings.  Although there is a systematic process for QR approval, we questioned whether the criteria captured what is meant by Quantitative Literacy in each division.  Further, w</w:t>
      </w:r>
      <w:r w:rsidR="002F60F6" w:rsidRPr="00B77578">
        <w:rPr>
          <w:rFonts w:ascii="Times New Roman" w:eastAsia="Calibri" w:hAnsi="Times New Roman" w:cs="Times New Roman"/>
        </w:rPr>
        <w:t>e found that there are 14 classes that are designated Q</w:t>
      </w:r>
      <w:r w:rsidR="002F60F6" w:rsidRPr="00B77578">
        <w:rPr>
          <w:rFonts w:ascii="Times New Roman" w:hAnsi="Times New Roman" w:cs="Times New Roman"/>
        </w:rPr>
        <w:t xml:space="preserve">R and that </w:t>
      </w:r>
      <w:r w:rsidR="002F60F6" w:rsidRPr="00B77578">
        <w:rPr>
          <w:rFonts w:ascii="Times New Roman" w:eastAsia="Calibri" w:hAnsi="Times New Roman" w:cs="Times New Roman"/>
        </w:rPr>
        <w:t xml:space="preserve">most of these serve the needs of specific majors (9/14).  The most underserved group appears to be Humanities and Anthropology majors who have limited choices to fulfill both the QR and Math requirements.  We discussed four potential options:  1) permit a math class that is designated QR to fulfill both the Math and QR requirements for Humanities  and Anthropology majors, 2) develop more classes to meet the QR requirement,  3) reconsider the criteria for QR designation, and 4) eliminate the QR designation.  </w:t>
      </w:r>
      <w:r w:rsidR="002F60F6" w:rsidRPr="00B77578">
        <w:rPr>
          <w:rFonts w:ascii="Times New Roman" w:hAnsi="Times New Roman" w:cs="Times New Roman"/>
        </w:rPr>
        <w:t xml:space="preserve">Representatives went back to their respective units for feedback.  Ultimately, the Science Division proposed the development of additional QR classes targeted for non-science majors.  We voted to check on the status of this goal after the addition of new QR classes next spring (2015).  We care continuing to assess the four options above.  </w:t>
      </w:r>
    </w:p>
    <w:p w:rsidR="002F60F6" w:rsidRPr="00B77578" w:rsidRDefault="002F60F6" w:rsidP="002F60F6">
      <w:pPr>
        <w:rPr>
          <w:rFonts w:ascii="Times New Roman" w:hAnsi="Times New Roman" w:cs="Times New Roman"/>
        </w:rPr>
      </w:pPr>
      <w:r w:rsidRPr="00B77578">
        <w:rPr>
          <w:rFonts w:ascii="Times New Roman" w:hAnsi="Times New Roman" w:cs="Times New Roman"/>
        </w:rPr>
        <w:t xml:space="preserve">In the </w:t>
      </w:r>
      <w:proofErr w:type="gramStart"/>
      <w:r w:rsidRPr="00B77578">
        <w:rPr>
          <w:rFonts w:ascii="Times New Roman" w:hAnsi="Times New Roman" w:cs="Times New Roman"/>
        </w:rPr>
        <w:t>Spring</w:t>
      </w:r>
      <w:proofErr w:type="gramEnd"/>
      <w:r w:rsidRPr="00B77578">
        <w:rPr>
          <w:rFonts w:ascii="Times New Roman" w:hAnsi="Times New Roman" w:cs="Times New Roman"/>
        </w:rPr>
        <w:t xml:space="preserve"> of 2014, we focused on drafting a potential rubric to be used in the assessment of QR classes across the College (see attachment).  We distributed a draft of this rubric and invited Faculty who were teaching a QR designated class to pilot its use. </w:t>
      </w:r>
    </w:p>
    <w:p w:rsidR="00D40F6A" w:rsidRDefault="00D40F6A" w:rsidP="00A33A53">
      <w:pPr>
        <w:spacing w:after="0" w:line="240" w:lineRule="auto"/>
        <w:rPr>
          <w:rFonts w:ascii="Times New Roman" w:hAnsi="Times New Roman" w:cs="Times New Roman"/>
        </w:rPr>
      </w:pPr>
      <w:r w:rsidRPr="00B77578">
        <w:rPr>
          <w:rFonts w:ascii="Times New Roman" w:eastAsia="Times New Roman" w:hAnsi="Times New Roman" w:cs="Times New Roman"/>
          <w:color w:val="000000"/>
        </w:rPr>
        <w:t xml:space="preserve">Three QR </w:t>
      </w:r>
      <w:r w:rsidR="00A33A53" w:rsidRPr="00B77578">
        <w:rPr>
          <w:rFonts w:ascii="Times New Roman" w:eastAsia="Times New Roman" w:hAnsi="Times New Roman" w:cs="Times New Roman"/>
          <w:color w:val="000000"/>
        </w:rPr>
        <w:t>classes were assessed:</w:t>
      </w:r>
      <w:r w:rsidRPr="00B77578">
        <w:rPr>
          <w:rFonts w:ascii="Times New Roman" w:eastAsia="Times New Roman" w:hAnsi="Times New Roman" w:cs="Times New Roman"/>
          <w:color w:val="000000"/>
        </w:rPr>
        <w:t xml:space="preserve"> one </w:t>
      </w:r>
      <w:r w:rsidR="00A33A53" w:rsidRPr="00B77578">
        <w:rPr>
          <w:rFonts w:ascii="Times New Roman" w:eastAsia="Times New Roman" w:hAnsi="Times New Roman" w:cs="Times New Roman"/>
          <w:color w:val="000000"/>
        </w:rPr>
        <w:t xml:space="preserve">class </w:t>
      </w:r>
      <w:r w:rsidRPr="00B77578">
        <w:rPr>
          <w:rFonts w:ascii="Times New Roman" w:eastAsia="Times New Roman" w:hAnsi="Times New Roman" w:cs="Times New Roman"/>
          <w:color w:val="000000"/>
        </w:rPr>
        <w:t xml:space="preserve">from the social sciences, sciences and political science. </w:t>
      </w:r>
      <w:r w:rsidR="00A33A53" w:rsidRPr="00B77578">
        <w:rPr>
          <w:rFonts w:ascii="Times New Roman" w:eastAsia="Times New Roman" w:hAnsi="Times New Roman" w:cs="Times New Roman"/>
          <w:color w:val="000000"/>
        </w:rPr>
        <w:t xml:space="preserve">We found that there was no consistent method of assessment.  In summary, preliminary results indicated that </w:t>
      </w:r>
      <w:r w:rsidRPr="00D40F6A">
        <w:rPr>
          <w:rFonts w:ascii="Times New Roman" w:eastAsia="Times New Roman" w:hAnsi="Times New Roman" w:cs="Times New Roman"/>
          <w:color w:val="000000"/>
        </w:rPr>
        <w:t xml:space="preserve">students </w:t>
      </w:r>
      <w:r w:rsidR="00A33A53" w:rsidRPr="00B77578">
        <w:rPr>
          <w:rFonts w:ascii="Times New Roman" w:eastAsia="Times New Roman" w:hAnsi="Times New Roman" w:cs="Times New Roman"/>
          <w:color w:val="000000"/>
        </w:rPr>
        <w:t xml:space="preserve">performed </w:t>
      </w:r>
      <w:r w:rsidRPr="00D40F6A">
        <w:rPr>
          <w:rFonts w:ascii="Times New Roman" w:eastAsia="Times New Roman" w:hAnsi="Times New Roman" w:cs="Times New Roman"/>
          <w:color w:val="000000"/>
        </w:rPr>
        <w:t>relatively well on solving mathematical problems</w:t>
      </w:r>
      <w:r w:rsidR="00A33A53" w:rsidRPr="00B77578">
        <w:rPr>
          <w:rFonts w:ascii="Times New Roman" w:eastAsia="Times New Roman" w:hAnsi="Times New Roman" w:cs="Times New Roman"/>
          <w:color w:val="000000"/>
        </w:rPr>
        <w:t xml:space="preserve"> but performed </w:t>
      </w:r>
      <w:r w:rsidRPr="00D40F6A">
        <w:rPr>
          <w:rFonts w:ascii="Times New Roman" w:eastAsia="Times New Roman" w:hAnsi="Times New Roman" w:cs="Times New Roman"/>
          <w:color w:val="000000"/>
        </w:rPr>
        <w:t>poor</w:t>
      </w:r>
      <w:r w:rsidR="00A33A53" w:rsidRPr="00B77578">
        <w:rPr>
          <w:rFonts w:ascii="Times New Roman" w:eastAsia="Times New Roman" w:hAnsi="Times New Roman" w:cs="Times New Roman"/>
          <w:color w:val="000000"/>
        </w:rPr>
        <w:t>ly</w:t>
      </w:r>
      <w:r w:rsidRPr="00D40F6A">
        <w:rPr>
          <w:rFonts w:ascii="Times New Roman" w:eastAsia="Times New Roman" w:hAnsi="Times New Roman" w:cs="Times New Roman"/>
          <w:color w:val="000000"/>
        </w:rPr>
        <w:t xml:space="preserve"> on the interpretation.  </w:t>
      </w:r>
      <w:r w:rsidR="00A33A53" w:rsidRPr="00B77578">
        <w:rPr>
          <w:rFonts w:ascii="Times New Roman" w:eastAsia="Times New Roman" w:hAnsi="Times New Roman" w:cs="Times New Roman"/>
          <w:color w:val="000000"/>
        </w:rPr>
        <w:t>Based on this feedback, the committee began to r</w:t>
      </w:r>
      <w:r w:rsidRPr="00B77578">
        <w:rPr>
          <w:rFonts w:ascii="Times New Roman" w:hAnsi="Times New Roman" w:cs="Times New Roman"/>
        </w:rPr>
        <w:t xml:space="preserve">evise the rubric by first:  1) revising criteria and 2) developing indicators for exemplary and unsatisfactory performance.  </w:t>
      </w:r>
    </w:p>
    <w:p w:rsidR="004A3DD9" w:rsidRDefault="004A3DD9" w:rsidP="00A33A53">
      <w:pPr>
        <w:spacing w:after="0" w:line="240" w:lineRule="auto"/>
        <w:rPr>
          <w:rFonts w:ascii="Times New Roman" w:hAnsi="Times New Roman" w:cs="Times New Roman"/>
        </w:rPr>
      </w:pPr>
    </w:p>
    <w:p w:rsidR="004A3DD9" w:rsidRPr="00B77578" w:rsidRDefault="004A3DD9" w:rsidP="004A3DD9">
      <w:pPr>
        <w:rPr>
          <w:rFonts w:ascii="Times New Roman" w:hAnsi="Times New Roman" w:cs="Times New Roman"/>
        </w:rPr>
      </w:pPr>
      <w:r>
        <w:tab/>
      </w:r>
    </w:p>
    <w:p w:rsidR="00D92D37" w:rsidRDefault="00D92D37" w:rsidP="002F60F6"/>
    <w:p w:rsidR="004A3DD9" w:rsidRDefault="004A3DD9" w:rsidP="002F60F6"/>
    <w:p w:rsidR="004A3DD9" w:rsidRDefault="004A3DD9" w:rsidP="002F60F6"/>
    <w:p w:rsidR="00AB01E1" w:rsidRDefault="00AB01E1">
      <w:r>
        <w:br w:type="page"/>
      </w:r>
    </w:p>
    <w:p w:rsidR="00AB01E1" w:rsidRDefault="00AB01E1" w:rsidP="00AB01E1">
      <w:pPr>
        <w:spacing w:after="0"/>
      </w:pPr>
      <w:proofErr w:type="spellStart"/>
      <w:r>
        <w:lastRenderedPageBreak/>
        <w:t>Attachment</w:t>
      </w:r>
      <w:proofErr w:type="gramStart"/>
      <w:r>
        <w:t>:</w:t>
      </w:r>
      <w:r w:rsidRPr="004D2FD2">
        <w:t>A</w:t>
      </w:r>
      <w:proofErr w:type="gramEnd"/>
      <w:r w:rsidRPr="004D2FD2">
        <w:t>&amp;S</w:t>
      </w:r>
      <w:proofErr w:type="spellEnd"/>
      <w:r w:rsidRPr="004D2FD2">
        <w:t xml:space="preserve"> Goal:   a liberally educated person uses quantitative methods effectively.  a) Students will be able to use mathematical methods to solve problems; b) Students will be able to interpret, make inferences and draw conclusions from data; c) Students will be able to determine if numerical results are reasonable.  </w:t>
      </w:r>
      <w:r>
        <w:t>(2-18-2014)</w:t>
      </w:r>
    </w:p>
    <w:p w:rsidR="00AB01E1" w:rsidRDefault="00AB01E1" w:rsidP="00AB01E1">
      <w:pPr>
        <w:spacing w:after="0"/>
        <w:rPr>
          <w:sz w:val="28"/>
          <w:szCs w:val="28"/>
        </w:rPr>
      </w:pPr>
    </w:p>
    <w:tbl>
      <w:tblPr>
        <w:tblStyle w:val="TableGrid"/>
        <w:tblpPr w:leftFromText="180" w:rightFromText="180" w:vertAnchor="page" w:horzAnchor="margin" w:tblpXSpec="center" w:tblpY="2806"/>
        <w:tblW w:w="0" w:type="auto"/>
        <w:tblLook w:val="04A0" w:firstRow="1" w:lastRow="0" w:firstColumn="1" w:lastColumn="0" w:noHBand="0" w:noVBand="1"/>
      </w:tblPr>
      <w:tblGrid>
        <w:gridCol w:w="4608"/>
        <w:gridCol w:w="2340"/>
        <w:gridCol w:w="2250"/>
        <w:gridCol w:w="1633"/>
        <w:gridCol w:w="1901"/>
      </w:tblGrid>
      <w:tr w:rsidR="00AB01E1" w:rsidRPr="00BD03DA" w:rsidTr="004C1F7C">
        <w:trPr>
          <w:cantSplit/>
          <w:trHeight w:val="977"/>
        </w:trPr>
        <w:tc>
          <w:tcPr>
            <w:tcW w:w="4608" w:type="dxa"/>
            <w:shd w:val="clear" w:color="auto" w:fill="D9D9D9" w:themeFill="background1" w:themeFillShade="D9"/>
          </w:tcPr>
          <w:p w:rsidR="00AB01E1" w:rsidRDefault="00AB01E1" w:rsidP="004C1F7C">
            <w:pPr>
              <w:rPr>
                <w:b/>
              </w:rPr>
            </w:pPr>
            <w:r>
              <w:rPr>
                <w:b/>
                <w:noProof/>
              </w:rPr>
              <mc:AlternateContent>
                <mc:Choice Requires="wps">
                  <w:drawing>
                    <wp:anchor distT="0" distB="0" distL="114300" distR="114300" simplePos="0" relativeHeight="251659264" behindDoc="0" locked="0" layoutInCell="1" allowOverlap="1" wp14:anchorId="2BA84935" wp14:editId="720D4467">
                      <wp:simplePos x="0" y="0"/>
                      <wp:positionH relativeFrom="column">
                        <wp:posOffset>-85725</wp:posOffset>
                      </wp:positionH>
                      <wp:positionV relativeFrom="paragraph">
                        <wp:posOffset>50800</wp:posOffset>
                      </wp:positionV>
                      <wp:extent cx="2945130" cy="565785"/>
                      <wp:effectExtent l="7620" t="9525" r="952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5130" cy="565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75pt;margin-top:4pt;width:231.9pt;height:44.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SyKQIAAEo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"/>
                  </w:pict>
                </mc:Fallback>
              </mc:AlternateContent>
            </w:r>
            <w:r w:rsidRPr="00403BCB">
              <w:rPr>
                <w:b/>
              </w:rPr>
              <w:t>Criteria</w:t>
            </w:r>
          </w:p>
          <w:p w:rsidR="00AB01E1" w:rsidRDefault="00AB01E1" w:rsidP="004C1F7C">
            <w:pPr>
              <w:rPr>
                <w:b/>
              </w:rPr>
            </w:pPr>
            <w:r>
              <w:rPr>
                <w:b/>
                <w:noProof/>
              </w:rPr>
              <mc:AlternateContent>
                <mc:Choice Requires="wps">
                  <w:drawing>
                    <wp:anchor distT="0" distB="0" distL="114300" distR="114300" simplePos="0" relativeHeight="251662336" behindDoc="0" locked="0" layoutInCell="1" allowOverlap="1" wp14:anchorId="02060E92" wp14:editId="3D69A0ED">
                      <wp:simplePos x="0" y="0"/>
                      <wp:positionH relativeFrom="column">
                        <wp:posOffset>220980</wp:posOffset>
                      </wp:positionH>
                      <wp:positionV relativeFrom="paragraph">
                        <wp:posOffset>13335</wp:posOffset>
                      </wp:positionV>
                      <wp:extent cx="0" cy="361950"/>
                      <wp:effectExtent l="57150" t="9525" r="571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4pt;margin-top:1.05pt;width:0;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yCNAIAAFw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">
                      <v:stroke endarrow="block"/>
                    </v:shape>
                  </w:pict>
                </mc:Fallback>
              </mc:AlternateContent>
            </w:r>
          </w:p>
          <w:p w:rsidR="00AB01E1" w:rsidRPr="00403BCB" w:rsidRDefault="00AB01E1" w:rsidP="004C1F7C">
            <w:pPr>
              <w:rPr>
                <w:b/>
              </w:rPr>
            </w:pPr>
            <w:r>
              <w:rPr>
                <w:b/>
                <w:noProof/>
              </w:rPr>
              <mc:AlternateContent>
                <mc:Choice Requires="wps">
                  <w:drawing>
                    <wp:anchor distT="0" distB="0" distL="114300" distR="114300" simplePos="0" relativeHeight="251660288" behindDoc="0" locked="0" layoutInCell="1" allowOverlap="1" wp14:anchorId="184F6C2F" wp14:editId="39F60783">
                      <wp:simplePos x="0" y="0"/>
                      <wp:positionH relativeFrom="column">
                        <wp:posOffset>1990725</wp:posOffset>
                      </wp:positionH>
                      <wp:positionV relativeFrom="paragraph">
                        <wp:posOffset>100965</wp:posOffset>
                      </wp:positionV>
                      <wp:extent cx="411480" cy="635"/>
                      <wp:effectExtent l="7620" t="57785" r="19050" b="558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6.75pt;margin-top:7.95pt;width:32.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">
                      <v:stroke endarrow="block"/>
                    </v:shape>
                  </w:pict>
                </mc:Fallback>
              </mc:AlternateContent>
            </w:r>
            <w:r>
              <w:rPr>
                <w:b/>
              </w:rPr>
              <w:t xml:space="preserve">                                                   Level</w:t>
            </w:r>
          </w:p>
        </w:tc>
        <w:tc>
          <w:tcPr>
            <w:tcW w:w="2340" w:type="dxa"/>
            <w:shd w:val="clear" w:color="auto" w:fill="D9D9D9" w:themeFill="background1" w:themeFillShade="D9"/>
          </w:tcPr>
          <w:p w:rsidR="00AB01E1" w:rsidRDefault="00AB01E1" w:rsidP="004C1F7C">
            <w:pPr>
              <w:jc w:val="center"/>
              <w:rPr>
                <w:b/>
                <w:sz w:val="28"/>
                <w:szCs w:val="28"/>
              </w:rPr>
            </w:pPr>
            <w:r>
              <w:rPr>
                <w:b/>
                <w:sz w:val="28"/>
                <w:szCs w:val="28"/>
              </w:rPr>
              <w:t>3</w:t>
            </w:r>
          </w:p>
          <w:p w:rsidR="00AB01E1" w:rsidRDefault="00AB01E1" w:rsidP="004C1F7C">
            <w:pPr>
              <w:jc w:val="center"/>
              <w:rPr>
                <w:b/>
                <w:sz w:val="28"/>
                <w:szCs w:val="28"/>
              </w:rPr>
            </w:pPr>
            <w:r>
              <w:rPr>
                <w:b/>
                <w:sz w:val="28"/>
                <w:szCs w:val="28"/>
              </w:rPr>
              <w:t>Exemplary</w:t>
            </w:r>
          </w:p>
        </w:tc>
        <w:tc>
          <w:tcPr>
            <w:tcW w:w="2250" w:type="dxa"/>
            <w:shd w:val="clear" w:color="auto" w:fill="D9D9D9" w:themeFill="background1" w:themeFillShade="D9"/>
          </w:tcPr>
          <w:p w:rsidR="00AB01E1" w:rsidRDefault="00AB01E1" w:rsidP="004C1F7C">
            <w:pPr>
              <w:jc w:val="center"/>
              <w:rPr>
                <w:b/>
                <w:sz w:val="28"/>
                <w:szCs w:val="28"/>
              </w:rPr>
            </w:pPr>
            <w:r>
              <w:rPr>
                <w:b/>
                <w:sz w:val="28"/>
                <w:szCs w:val="28"/>
              </w:rPr>
              <w:t>2</w:t>
            </w:r>
          </w:p>
          <w:p w:rsidR="00AB01E1" w:rsidRDefault="00AB01E1" w:rsidP="004C1F7C">
            <w:pPr>
              <w:jc w:val="center"/>
              <w:rPr>
                <w:b/>
                <w:sz w:val="28"/>
                <w:szCs w:val="28"/>
              </w:rPr>
            </w:pPr>
            <w:r>
              <w:rPr>
                <w:b/>
                <w:sz w:val="28"/>
                <w:szCs w:val="28"/>
              </w:rPr>
              <w:t>Competent</w:t>
            </w:r>
          </w:p>
        </w:tc>
        <w:tc>
          <w:tcPr>
            <w:tcW w:w="1633" w:type="dxa"/>
            <w:shd w:val="clear" w:color="auto" w:fill="D9D9D9" w:themeFill="background1" w:themeFillShade="D9"/>
          </w:tcPr>
          <w:p w:rsidR="00AB01E1" w:rsidRDefault="00AB01E1" w:rsidP="004C1F7C">
            <w:pPr>
              <w:jc w:val="center"/>
              <w:rPr>
                <w:b/>
                <w:sz w:val="28"/>
                <w:szCs w:val="28"/>
              </w:rPr>
            </w:pPr>
            <w:r>
              <w:rPr>
                <w:b/>
                <w:sz w:val="28"/>
                <w:szCs w:val="28"/>
              </w:rPr>
              <w:t>1</w:t>
            </w:r>
          </w:p>
          <w:p w:rsidR="00AB01E1" w:rsidRDefault="00AB01E1" w:rsidP="004C1F7C">
            <w:pPr>
              <w:jc w:val="center"/>
              <w:rPr>
                <w:b/>
                <w:sz w:val="28"/>
                <w:szCs w:val="28"/>
              </w:rPr>
            </w:pPr>
            <w:r>
              <w:rPr>
                <w:b/>
                <w:sz w:val="28"/>
                <w:szCs w:val="28"/>
              </w:rPr>
              <w:t>Beginner</w:t>
            </w:r>
          </w:p>
        </w:tc>
        <w:tc>
          <w:tcPr>
            <w:tcW w:w="1901" w:type="dxa"/>
            <w:shd w:val="clear" w:color="auto" w:fill="D9D9D9" w:themeFill="background1" w:themeFillShade="D9"/>
          </w:tcPr>
          <w:p w:rsidR="00AB01E1" w:rsidRDefault="00AB01E1" w:rsidP="004C1F7C">
            <w:pPr>
              <w:jc w:val="center"/>
              <w:rPr>
                <w:b/>
                <w:sz w:val="28"/>
                <w:szCs w:val="28"/>
              </w:rPr>
            </w:pPr>
            <w:r>
              <w:rPr>
                <w:b/>
                <w:sz w:val="28"/>
                <w:szCs w:val="28"/>
              </w:rPr>
              <w:t>0</w:t>
            </w:r>
          </w:p>
          <w:p w:rsidR="00AB01E1" w:rsidRDefault="00AB01E1" w:rsidP="004C1F7C">
            <w:pPr>
              <w:jc w:val="center"/>
              <w:rPr>
                <w:b/>
                <w:sz w:val="28"/>
                <w:szCs w:val="28"/>
              </w:rPr>
            </w:pPr>
            <w:r>
              <w:rPr>
                <w:b/>
                <w:sz w:val="28"/>
                <w:szCs w:val="28"/>
              </w:rPr>
              <w:t>Unsatisfactory</w:t>
            </w:r>
          </w:p>
        </w:tc>
      </w:tr>
      <w:tr w:rsidR="00AB01E1" w:rsidRPr="00BD03DA" w:rsidTr="004C1F7C">
        <w:trPr>
          <w:cantSplit/>
          <w:trHeight w:val="677"/>
        </w:trPr>
        <w:tc>
          <w:tcPr>
            <w:tcW w:w="4608" w:type="dxa"/>
          </w:tcPr>
          <w:p w:rsidR="00AB01E1" w:rsidRPr="00403BCB" w:rsidRDefault="00AB01E1" w:rsidP="004C1F7C">
            <w:pPr>
              <w:rPr>
                <w:b/>
                <w:i/>
              </w:rPr>
            </w:pPr>
            <w:r>
              <w:rPr>
                <w:b/>
                <w:i/>
              </w:rPr>
              <w:t>Solves problems using mathematical methods.</w:t>
            </w:r>
          </w:p>
        </w:tc>
        <w:tc>
          <w:tcPr>
            <w:tcW w:w="2340" w:type="dxa"/>
          </w:tcPr>
          <w:p w:rsidR="00AB01E1" w:rsidRPr="00B37839" w:rsidRDefault="00AB01E1" w:rsidP="004C1F7C">
            <w:r w:rsidRPr="00B37839">
              <w:t>Student is able to identify mathematical method, use method correctly</w:t>
            </w:r>
            <w:r>
              <w:t>,</w:t>
            </w:r>
            <w:r w:rsidRPr="00B37839">
              <w:t xml:space="preserve"> and produce correct result.  </w:t>
            </w:r>
          </w:p>
        </w:tc>
        <w:tc>
          <w:tcPr>
            <w:tcW w:w="2250" w:type="dxa"/>
          </w:tcPr>
          <w:p w:rsidR="00AB01E1" w:rsidRDefault="00AB01E1" w:rsidP="004C1F7C">
            <w:pPr>
              <w:rPr>
                <w:b/>
                <w:i/>
              </w:rPr>
            </w:pPr>
          </w:p>
        </w:tc>
        <w:tc>
          <w:tcPr>
            <w:tcW w:w="1633" w:type="dxa"/>
          </w:tcPr>
          <w:p w:rsidR="00AB01E1" w:rsidRDefault="00AB01E1" w:rsidP="004C1F7C">
            <w:pPr>
              <w:rPr>
                <w:b/>
                <w:i/>
              </w:rPr>
            </w:pPr>
          </w:p>
        </w:tc>
        <w:tc>
          <w:tcPr>
            <w:tcW w:w="1901" w:type="dxa"/>
          </w:tcPr>
          <w:p w:rsidR="00AB01E1" w:rsidRDefault="00AB01E1" w:rsidP="004C1F7C">
            <w:pPr>
              <w:rPr>
                <w:b/>
                <w:i/>
              </w:rPr>
            </w:pPr>
            <w:r>
              <w:rPr>
                <w:noProof/>
                <w:sz w:val="24"/>
                <w:szCs w:val="24"/>
              </w:rPr>
              <mc:AlternateContent>
                <mc:Choice Requires="wps">
                  <w:drawing>
                    <wp:anchor distT="0" distB="0" distL="114300" distR="114300" simplePos="0" relativeHeight="251661312" behindDoc="0" locked="0" layoutInCell="1" allowOverlap="1" wp14:anchorId="2E8B0E86" wp14:editId="27B8EDAB">
                      <wp:simplePos x="0" y="0"/>
                      <wp:positionH relativeFrom="column">
                        <wp:posOffset>2751455</wp:posOffset>
                      </wp:positionH>
                      <wp:positionV relativeFrom="paragraph">
                        <wp:posOffset>-10160</wp:posOffset>
                      </wp:positionV>
                      <wp:extent cx="4752975" cy="0"/>
                      <wp:effectExtent l="6985" t="13335" r="1206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6.65pt;margin-top:-.8pt;width:3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v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mk8XD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"/>
                  </w:pict>
                </mc:Fallback>
              </mc:AlternateContent>
            </w:r>
            <w:r w:rsidRPr="002C2EEF">
              <w:rPr>
                <w:sz w:val="24"/>
                <w:szCs w:val="24"/>
              </w:rPr>
              <w:t>Shows no understanding in the use of mathematical methods to solve problems in the discipline.</w:t>
            </w:r>
          </w:p>
        </w:tc>
      </w:tr>
      <w:tr w:rsidR="00AB01E1" w:rsidRPr="00BD03DA" w:rsidTr="004C1F7C">
        <w:trPr>
          <w:cantSplit/>
          <w:trHeight w:val="677"/>
        </w:trPr>
        <w:tc>
          <w:tcPr>
            <w:tcW w:w="4608" w:type="dxa"/>
          </w:tcPr>
          <w:p w:rsidR="00AB01E1" w:rsidRDefault="00AB01E1" w:rsidP="004C1F7C">
            <w:pPr>
              <w:rPr>
                <w:b/>
                <w:i/>
              </w:rPr>
            </w:pPr>
            <w:r>
              <w:rPr>
                <w:b/>
                <w:i/>
              </w:rPr>
              <w:t>Solves problems using data in graphic or tabular form</w:t>
            </w:r>
          </w:p>
        </w:tc>
        <w:tc>
          <w:tcPr>
            <w:tcW w:w="2340" w:type="dxa"/>
          </w:tcPr>
          <w:p w:rsidR="00AB01E1" w:rsidRDefault="00AB01E1" w:rsidP="004C1F7C">
            <w:pPr>
              <w:rPr>
                <w:sz w:val="24"/>
                <w:szCs w:val="24"/>
              </w:rPr>
            </w:pPr>
            <w:r>
              <w:rPr>
                <w:sz w:val="24"/>
                <w:szCs w:val="24"/>
              </w:rPr>
              <w:t xml:space="preserve">Student is able to identify the appropriate graph/ table and is able to construct it on his/her own.  </w:t>
            </w:r>
          </w:p>
        </w:tc>
        <w:tc>
          <w:tcPr>
            <w:tcW w:w="2250" w:type="dxa"/>
          </w:tcPr>
          <w:p w:rsidR="00AB01E1" w:rsidRDefault="00AB01E1" w:rsidP="004C1F7C">
            <w:pPr>
              <w:rPr>
                <w:sz w:val="24"/>
                <w:szCs w:val="24"/>
              </w:rPr>
            </w:pPr>
          </w:p>
        </w:tc>
        <w:tc>
          <w:tcPr>
            <w:tcW w:w="1633" w:type="dxa"/>
          </w:tcPr>
          <w:p w:rsidR="00AB01E1" w:rsidRDefault="00AB01E1" w:rsidP="004C1F7C">
            <w:pPr>
              <w:rPr>
                <w:sz w:val="24"/>
                <w:szCs w:val="24"/>
              </w:rPr>
            </w:pPr>
          </w:p>
        </w:tc>
        <w:tc>
          <w:tcPr>
            <w:tcW w:w="1901" w:type="dxa"/>
          </w:tcPr>
          <w:p w:rsidR="00AB01E1" w:rsidRPr="00AF28A9" w:rsidRDefault="00AB01E1" w:rsidP="004C1F7C">
            <w:pPr>
              <w:rPr>
                <w:noProof/>
                <w:sz w:val="24"/>
                <w:szCs w:val="24"/>
              </w:rPr>
            </w:pPr>
            <w:r>
              <w:rPr>
                <w:noProof/>
                <w:sz w:val="24"/>
                <w:szCs w:val="24"/>
              </w:rPr>
              <w:t>Shows no understanding of data in graphic or tabular form</w:t>
            </w:r>
          </w:p>
        </w:tc>
      </w:tr>
      <w:tr w:rsidR="00AB01E1" w:rsidRPr="00BD03DA" w:rsidTr="004C1F7C">
        <w:trPr>
          <w:cantSplit/>
        </w:trPr>
        <w:tc>
          <w:tcPr>
            <w:tcW w:w="4608" w:type="dxa"/>
          </w:tcPr>
          <w:p w:rsidR="00AB01E1" w:rsidRPr="00403BCB" w:rsidRDefault="00AB01E1" w:rsidP="004C1F7C">
            <w:pPr>
              <w:rPr>
                <w:b/>
                <w:i/>
              </w:rPr>
            </w:pPr>
            <w:r>
              <w:rPr>
                <w:b/>
                <w:i/>
              </w:rPr>
              <w:t xml:space="preserve">Interprets data and draws conclusions </w:t>
            </w:r>
          </w:p>
        </w:tc>
        <w:tc>
          <w:tcPr>
            <w:tcW w:w="2340" w:type="dxa"/>
          </w:tcPr>
          <w:p w:rsidR="00AB01E1" w:rsidRDefault="00AB01E1" w:rsidP="004C1F7C">
            <w:pPr>
              <w:rPr>
                <w:b/>
                <w:i/>
              </w:rPr>
            </w:pPr>
            <w:r>
              <w:rPr>
                <w:sz w:val="24"/>
                <w:szCs w:val="24"/>
              </w:rPr>
              <w:t xml:space="preserve">Student is able to integrate results with content and draw conclusions from the data.  </w:t>
            </w:r>
          </w:p>
        </w:tc>
        <w:tc>
          <w:tcPr>
            <w:tcW w:w="2250" w:type="dxa"/>
          </w:tcPr>
          <w:p w:rsidR="00AB01E1" w:rsidRDefault="00AB01E1" w:rsidP="004C1F7C">
            <w:pPr>
              <w:rPr>
                <w:b/>
                <w:i/>
              </w:rPr>
            </w:pPr>
          </w:p>
        </w:tc>
        <w:tc>
          <w:tcPr>
            <w:tcW w:w="1633" w:type="dxa"/>
          </w:tcPr>
          <w:p w:rsidR="00AB01E1" w:rsidRDefault="00AB01E1" w:rsidP="004C1F7C">
            <w:pPr>
              <w:rPr>
                <w:b/>
                <w:i/>
              </w:rPr>
            </w:pPr>
          </w:p>
        </w:tc>
        <w:tc>
          <w:tcPr>
            <w:tcW w:w="1901" w:type="dxa"/>
          </w:tcPr>
          <w:p w:rsidR="00AB01E1" w:rsidRDefault="00AB01E1" w:rsidP="004C1F7C">
            <w:pPr>
              <w:rPr>
                <w:sz w:val="24"/>
                <w:szCs w:val="24"/>
              </w:rPr>
            </w:pPr>
            <w:r w:rsidRPr="002C2EEF">
              <w:rPr>
                <w:sz w:val="24"/>
                <w:szCs w:val="24"/>
              </w:rPr>
              <w:t xml:space="preserve">Unable to </w:t>
            </w:r>
            <w:r>
              <w:rPr>
                <w:sz w:val="24"/>
                <w:szCs w:val="24"/>
              </w:rPr>
              <w:t xml:space="preserve">interpret </w:t>
            </w:r>
            <w:r w:rsidRPr="002C2EEF">
              <w:rPr>
                <w:sz w:val="24"/>
                <w:szCs w:val="24"/>
              </w:rPr>
              <w:t>the data.</w:t>
            </w:r>
          </w:p>
          <w:p w:rsidR="00AB01E1" w:rsidRDefault="00AB01E1" w:rsidP="004C1F7C">
            <w:pPr>
              <w:rPr>
                <w:b/>
                <w:i/>
              </w:rPr>
            </w:pPr>
          </w:p>
        </w:tc>
      </w:tr>
      <w:tr w:rsidR="00AB01E1" w:rsidRPr="00BD03DA" w:rsidTr="004C1F7C">
        <w:trPr>
          <w:cantSplit/>
        </w:trPr>
        <w:tc>
          <w:tcPr>
            <w:tcW w:w="4608" w:type="dxa"/>
          </w:tcPr>
          <w:p w:rsidR="00AB01E1" w:rsidRPr="00403BCB" w:rsidRDefault="00AB01E1" w:rsidP="004C1F7C">
            <w:pPr>
              <w:rPr>
                <w:b/>
                <w:i/>
              </w:rPr>
            </w:pPr>
            <w:r>
              <w:rPr>
                <w:b/>
                <w:i/>
              </w:rPr>
              <w:t>Determines whether numerical results are reasonable.</w:t>
            </w:r>
          </w:p>
        </w:tc>
        <w:tc>
          <w:tcPr>
            <w:tcW w:w="2340" w:type="dxa"/>
          </w:tcPr>
          <w:p w:rsidR="00AB01E1" w:rsidRPr="007F2BE8" w:rsidRDefault="00AB01E1" w:rsidP="004C1F7C">
            <w:r w:rsidRPr="007F2BE8">
              <w:t xml:space="preserve">Student is able </w:t>
            </w:r>
            <w:r>
              <w:t xml:space="preserve">to identify untenable patterns that are not obvious.  </w:t>
            </w:r>
          </w:p>
        </w:tc>
        <w:tc>
          <w:tcPr>
            <w:tcW w:w="2250" w:type="dxa"/>
          </w:tcPr>
          <w:p w:rsidR="00AB01E1" w:rsidRDefault="00AB01E1" w:rsidP="004C1F7C">
            <w:pPr>
              <w:rPr>
                <w:b/>
                <w:i/>
              </w:rPr>
            </w:pPr>
          </w:p>
        </w:tc>
        <w:tc>
          <w:tcPr>
            <w:tcW w:w="1633" w:type="dxa"/>
          </w:tcPr>
          <w:p w:rsidR="00AB01E1" w:rsidRDefault="00AB01E1" w:rsidP="004C1F7C">
            <w:pPr>
              <w:rPr>
                <w:b/>
                <w:i/>
              </w:rPr>
            </w:pPr>
          </w:p>
        </w:tc>
        <w:tc>
          <w:tcPr>
            <w:tcW w:w="1901" w:type="dxa"/>
          </w:tcPr>
          <w:p w:rsidR="00AB01E1" w:rsidRDefault="00AB01E1" w:rsidP="004C1F7C">
            <w:pPr>
              <w:rPr>
                <w:b/>
                <w:i/>
              </w:rPr>
            </w:pPr>
            <w:r w:rsidRPr="002C2EEF">
              <w:rPr>
                <w:sz w:val="24"/>
                <w:szCs w:val="24"/>
              </w:rPr>
              <w:t xml:space="preserve">Unable to determine whether numerical results are reasonable.  </w:t>
            </w:r>
          </w:p>
        </w:tc>
      </w:tr>
    </w:tbl>
    <w:p w:rsidR="00AB01E1" w:rsidRDefault="00AB01E1" w:rsidP="00AB01E1">
      <w:pPr>
        <w:spacing w:after="0"/>
        <w:rPr>
          <w:sz w:val="28"/>
          <w:szCs w:val="28"/>
        </w:rPr>
        <w:sectPr w:rsidR="00AB01E1" w:rsidSect="005218D7">
          <w:pgSz w:w="15840" w:h="12240" w:orient="landscape"/>
          <w:pgMar w:top="1440" w:right="1440" w:bottom="1440" w:left="1440" w:header="720" w:footer="720" w:gutter="0"/>
          <w:cols w:space="720"/>
          <w:docGrid w:linePitch="360"/>
        </w:sectPr>
      </w:pPr>
    </w:p>
    <w:p w:rsidR="00AB01E1" w:rsidRDefault="00AB01E1" w:rsidP="00AB01E1">
      <w:pPr>
        <w:rPr>
          <w:rFonts w:ascii="Times New Roman Bold" w:eastAsia="Times New Roman" w:hAnsi="Times New Roman Bold" w:cs="Times New Roman"/>
          <w:b/>
        </w:rPr>
      </w:pPr>
    </w:p>
    <w:p w:rsidR="004A3DD9" w:rsidRDefault="004A3DD9" w:rsidP="002F60F6"/>
    <w:sectPr w:rsidR="004A3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F6"/>
    <w:rsid w:val="002F60F6"/>
    <w:rsid w:val="003A522D"/>
    <w:rsid w:val="004A3DD9"/>
    <w:rsid w:val="00640F34"/>
    <w:rsid w:val="00746C3C"/>
    <w:rsid w:val="0092589D"/>
    <w:rsid w:val="00A33A53"/>
    <w:rsid w:val="00AB01E1"/>
    <w:rsid w:val="00B77578"/>
    <w:rsid w:val="00B810A7"/>
    <w:rsid w:val="00D40F6A"/>
    <w:rsid w:val="00D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1E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1E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9407">
      <w:bodyDiv w:val="1"/>
      <w:marLeft w:val="0"/>
      <w:marRight w:val="0"/>
      <w:marTop w:val="0"/>
      <w:marBottom w:val="0"/>
      <w:divBdr>
        <w:top w:val="none" w:sz="0" w:space="0" w:color="auto"/>
        <w:left w:val="none" w:sz="0" w:space="0" w:color="auto"/>
        <w:bottom w:val="none" w:sz="0" w:space="0" w:color="auto"/>
        <w:right w:val="none" w:sz="0" w:space="0" w:color="auto"/>
      </w:divBdr>
      <w:divsChild>
        <w:div w:id="1451557984">
          <w:marLeft w:val="0"/>
          <w:marRight w:val="0"/>
          <w:marTop w:val="0"/>
          <w:marBottom w:val="0"/>
          <w:divBdr>
            <w:top w:val="none" w:sz="0" w:space="0" w:color="auto"/>
            <w:left w:val="none" w:sz="0" w:space="0" w:color="auto"/>
            <w:bottom w:val="none" w:sz="0" w:space="0" w:color="auto"/>
            <w:right w:val="none" w:sz="0" w:space="0" w:color="auto"/>
          </w:divBdr>
        </w:div>
        <w:div w:id="1159152235">
          <w:marLeft w:val="0"/>
          <w:marRight w:val="0"/>
          <w:marTop w:val="0"/>
          <w:marBottom w:val="0"/>
          <w:divBdr>
            <w:top w:val="none" w:sz="0" w:space="0" w:color="auto"/>
            <w:left w:val="none" w:sz="0" w:space="0" w:color="auto"/>
            <w:bottom w:val="none" w:sz="0" w:space="0" w:color="auto"/>
            <w:right w:val="none" w:sz="0" w:space="0" w:color="auto"/>
          </w:divBdr>
          <w:divsChild>
            <w:div w:id="1637292694">
              <w:marLeft w:val="0"/>
              <w:marRight w:val="0"/>
              <w:marTop w:val="0"/>
              <w:marBottom w:val="0"/>
              <w:divBdr>
                <w:top w:val="none" w:sz="0" w:space="0" w:color="auto"/>
                <w:left w:val="none" w:sz="0" w:space="0" w:color="auto"/>
                <w:bottom w:val="none" w:sz="0" w:space="0" w:color="auto"/>
                <w:right w:val="none" w:sz="0" w:space="0" w:color="auto"/>
              </w:divBdr>
            </w:div>
            <w:div w:id="1926458403">
              <w:marLeft w:val="0"/>
              <w:marRight w:val="0"/>
              <w:marTop w:val="0"/>
              <w:marBottom w:val="0"/>
              <w:divBdr>
                <w:top w:val="none" w:sz="0" w:space="0" w:color="auto"/>
                <w:left w:val="none" w:sz="0" w:space="0" w:color="auto"/>
                <w:bottom w:val="none" w:sz="0" w:space="0" w:color="auto"/>
                <w:right w:val="none" w:sz="0" w:space="0" w:color="auto"/>
              </w:divBdr>
            </w:div>
            <w:div w:id="386496410">
              <w:marLeft w:val="0"/>
              <w:marRight w:val="0"/>
              <w:marTop w:val="0"/>
              <w:marBottom w:val="0"/>
              <w:divBdr>
                <w:top w:val="none" w:sz="0" w:space="0" w:color="auto"/>
                <w:left w:val="none" w:sz="0" w:space="0" w:color="auto"/>
                <w:bottom w:val="none" w:sz="0" w:space="0" w:color="auto"/>
                <w:right w:val="none" w:sz="0" w:space="0" w:color="auto"/>
              </w:divBdr>
            </w:div>
            <w:div w:id="2005011558">
              <w:marLeft w:val="0"/>
              <w:marRight w:val="0"/>
              <w:marTop w:val="0"/>
              <w:marBottom w:val="0"/>
              <w:divBdr>
                <w:top w:val="none" w:sz="0" w:space="0" w:color="auto"/>
                <w:left w:val="none" w:sz="0" w:space="0" w:color="auto"/>
                <w:bottom w:val="none" w:sz="0" w:space="0" w:color="auto"/>
                <w:right w:val="none" w:sz="0" w:space="0" w:color="auto"/>
              </w:divBdr>
            </w:div>
            <w:div w:id="664095533">
              <w:marLeft w:val="0"/>
              <w:marRight w:val="0"/>
              <w:marTop w:val="0"/>
              <w:marBottom w:val="0"/>
              <w:divBdr>
                <w:top w:val="none" w:sz="0" w:space="0" w:color="auto"/>
                <w:left w:val="none" w:sz="0" w:space="0" w:color="auto"/>
                <w:bottom w:val="none" w:sz="0" w:space="0" w:color="auto"/>
                <w:right w:val="none" w:sz="0" w:space="0" w:color="auto"/>
              </w:divBdr>
            </w:div>
            <w:div w:id="542597203">
              <w:marLeft w:val="0"/>
              <w:marRight w:val="0"/>
              <w:marTop w:val="0"/>
              <w:marBottom w:val="0"/>
              <w:divBdr>
                <w:top w:val="none" w:sz="0" w:space="0" w:color="auto"/>
                <w:left w:val="none" w:sz="0" w:space="0" w:color="auto"/>
                <w:bottom w:val="none" w:sz="0" w:space="0" w:color="auto"/>
                <w:right w:val="none" w:sz="0" w:space="0" w:color="auto"/>
              </w:divBdr>
            </w:div>
            <w:div w:id="1907644889">
              <w:marLeft w:val="0"/>
              <w:marRight w:val="0"/>
              <w:marTop w:val="0"/>
              <w:marBottom w:val="0"/>
              <w:divBdr>
                <w:top w:val="none" w:sz="0" w:space="0" w:color="auto"/>
                <w:left w:val="none" w:sz="0" w:space="0" w:color="auto"/>
                <w:bottom w:val="none" w:sz="0" w:space="0" w:color="auto"/>
                <w:right w:val="none" w:sz="0" w:space="0" w:color="auto"/>
              </w:divBdr>
            </w:div>
            <w:div w:id="1474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1516">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80831047">
      <w:bodyDiv w:val="1"/>
      <w:marLeft w:val="0"/>
      <w:marRight w:val="0"/>
      <w:marTop w:val="0"/>
      <w:marBottom w:val="0"/>
      <w:divBdr>
        <w:top w:val="none" w:sz="0" w:space="0" w:color="auto"/>
        <w:left w:val="none" w:sz="0" w:space="0" w:color="auto"/>
        <w:bottom w:val="none" w:sz="0" w:space="0" w:color="auto"/>
        <w:right w:val="none" w:sz="0" w:space="0" w:color="auto"/>
      </w:divBdr>
      <w:divsChild>
        <w:div w:id="274679459">
          <w:marLeft w:val="0"/>
          <w:marRight w:val="0"/>
          <w:marTop w:val="0"/>
          <w:marBottom w:val="0"/>
          <w:divBdr>
            <w:top w:val="none" w:sz="0" w:space="0" w:color="auto"/>
            <w:left w:val="none" w:sz="0" w:space="0" w:color="auto"/>
            <w:bottom w:val="none" w:sz="0" w:space="0" w:color="auto"/>
            <w:right w:val="none" w:sz="0" w:space="0" w:color="auto"/>
          </w:divBdr>
          <w:divsChild>
            <w:div w:id="989598868">
              <w:marLeft w:val="0"/>
              <w:marRight w:val="0"/>
              <w:marTop w:val="0"/>
              <w:marBottom w:val="0"/>
              <w:divBdr>
                <w:top w:val="single" w:sz="6" w:space="0" w:color="A6A6A6"/>
                <w:left w:val="single" w:sz="6" w:space="0" w:color="A6A6A6"/>
                <w:bottom w:val="single" w:sz="6" w:space="0" w:color="A6A6A6"/>
                <w:right w:val="single" w:sz="6" w:space="0" w:color="A6A6A6"/>
              </w:divBdr>
              <w:divsChild>
                <w:div w:id="988904672">
                  <w:marLeft w:val="0"/>
                  <w:marRight w:val="0"/>
                  <w:marTop w:val="0"/>
                  <w:marBottom w:val="0"/>
                  <w:divBdr>
                    <w:top w:val="none" w:sz="0" w:space="0" w:color="auto"/>
                    <w:left w:val="none" w:sz="0" w:space="0" w:color="auto"/>
                    <w:bottom w:val="none" w:sz="0" w:space="0" w:color="auto"/>
                    <w:right w:val="none" w:sz="0" w:space="0" w:color="auto"/>
                  </w:divBdr>
                  <w:divsChild>
                    <w:div w:id="796603991">
                      <w:marLeft w:val="0"/>
                      <w:marRight w:val="0"/>
                      <w:marTop w:val="0"/>
                      <w:marBottom w:val="0"/>
                      <w:divBdr>
                        <w:top w:val="none" w:sz="0" w:space="0" w:color="auto"/>
                        <w:left w:val="none" w:sz="0" w:space="0" w:color="auto"/>
                        <w:bottom w:val="none" w:sz="0" w:space="0" w:color="auto"/>
                        <w:right w:val="none" w:sz="0" w:space="0" w:color="auto"/>
                      </w:divBdr>
                      <w:divsChild>
                        <w:div w:id="1514415088">
                          <w:marLeft w:val="0"/>
                          <w:marRight w:val="0"/>
                          <w:marTop w:val="0"/>
                          <w:marBottom w:val="0"/>
                          <w:divBdr>
                            <w:top w:val="none" w:sz="0" w:space="0" w:color="auto"/>
                            <w:left w:val="none" w:sz="0" w:space="0" w:color="auto"/>
                            <w:bottom w:val="none" w:sz="0" w:space="0" w:color="auto"/>
                            <w:right w:val="none" w:sz="0" w:space="0" w:color="auto"/>
                          </w:divBdr>
                          <w:divsChild>
                            <w:div w:id="1166631605">
                              <w:marLeft w:val="0"/>
                              <w:marRight w:val="0"/>
                              <w:marTop w:val="0"/>
                              <w:marBottom w:val="0"/>
                              <w:divBdr>
                                <w:top w:val="none" w:sz="0" w:space="0" w:color="auto"/>
                                <w:left w:val="none" w:sz="0" w:space="0" w:color="auto"/>
                                <w:bottom w:val="none" w:sz="0" w:space="0" w:color="auto"/>
                                <w:right w:val="none" w:sz="0" w:space="0" w:color="auto"/>
                              </w:divBdr>
                              <w:divsChild>
                                <w:div w:id="9794360">
                                  <w:marLeft w:val="0"/>
                                  <w:marRight w:val="0"/>
                                  <w:marTop w:val="0"/>
                                  <w:marBottom w:val="0"/>
                                  <w:divBdr>
                                    <w:top w:val="none" w:sz="0" w:space="0" w:color="auto"/>
                                    <w:left w:val="none" w:sz="0" w:space="0" w:color="auto"/>
                                    <w:bottom w:val="none" w:sz="0" w:space="0" w:color="auto"/>
                                    <w:right w:val="none" w:sz="0" w:space="0" w:color="auto"/>
                                  </w:divBdr>
                                  <w:divsChild>
                                    <w:div w:id="1628508458">
                                      <w:marLeft w:val="0"/>
                                      <w:marRight w:val="0"/>
                                      <w:marTop w:val="0"/>
                                      <w:marBottom w:val="0"/>
                                      <w:divBdr>
                                        <w:top w:val="none" w:sz="0" w:space="0" w:color="auto"/>
                                        <w:left w:val="none" w:sz="0" w:space="0" w:color="auto"/>
                                        <w:bottom w:val="none" w:sz="0" w:space="0" w:color="auto"/>
                                        <w:right w:val="none" w:sz="0" w:space="0" w:color="auto"/>
                                      </w:divBdr>
                                      <w:divsChild>
                                        <w:div w:id="728845600">
                                          <w:marLeft w:val="0"/>
                                          <w:marRight w:val="0"/>
                                          <w:marTop w:val="0"/>
                                          <w:marBottom w:val="0"/>
                                          <w:divBdr>
                                            <w:top w:val="none" w:sz="0" w:space="0" w:color="auto"/>
                                            <w:left w:val="none" w:sz="0" w:space="0" w:color="auto"/>
                                            <w:bottom w:val="none" w:sz="0" w:space="0" w:color="auto"/>
                                            <w:right w:val="none" w:sz="0" w:space="0" w:color="auto"/>
                                          </w:divBdr>
                                          <w:divsChild>
                                            <w:div w:id="186989536">
                                              <w:marLeft w:val="0"/>
                                              <w:marRight w:val="0"/>
                                              <w:marTop w:val="0"/>
                                              <w:marBottom w:val="0"/>
                                              <w:divBdr>
                                                <w:top w:val="none" w:sz="0" w:space="0" w:color="auto"/>
                                                <w:left w:val="none" w:sz="0" w:space="0" w:color="auto"/>
                                                <w:bottom w:val="none" w:sz="0" w:space="0" w:color="auto"/>
                                                <w:right w:val="none" w:sz="0" w:space="0" w:color="auto"/>
                                              </w:divBdr>
                                              <w:divsChild>
                                                <w:div w:id="1289356715">
                                                  <w:marLeft w:val="0"/>
                                                  <w:marRight w:val="0"/>
                                                  <w:marTop w:val="0"/>
                                                  <w:marBottom w:val="0"/>
                                                  <w:divBdr>
                                                    <w:top w:val="none" w:sz="0" w:space="0" w:color="auto"/>
                                                    <w:left w:val="none" w:sz="0" w:space="0" w:color="auto"/>
                                                    <w:bottom w:val="none" w:sz="0" w:space="0" w:color="auto"/>
                                                    <w:right w:val="none" w:sz="0" w:space="0" w:color="auto"/>
                                                  </w:divBdr>
                                                  <w:divsChild>
                                                    <w:div w:id="732434809">
                                                      <w:marLeft w:val="0"/>
                                                      <w:marRight w:val="0"/>
                                                      <w:marTop w:val="0"/>
                                                      <w:marBottom w:val="0"/>
                                                      <w:divBdr>
                                                        <w:top w:val="none" w:sz="0" w:space="0" w:color="auto"/>
                                                        <w:left w:val="none" w:sz="0" w:space="0" w:color="auto"/>
                                                        <w:bottom w:val="none" w:sz="0" w:space="0" w:color="auto"/>
                                                        <w:right w:val="none" w:sz="0" w:space="0" w:color="auto"/>
                                                      </w:divBdr>
                                                      <w:divsChild>
                                                        <w:div w:id="395279657">
                                                          <w:marLeft w:val="0"/>
                                                          <w:marRight w:val="0"/>
                                                          <w:marTop w:val="0"/>
                                                          <w:marBottom w:val="0"/>
                                                          <w:divBdr>
                                                            <w:top w:val="none" w:sz="0" w:space="0" w:color="auto"/>
                                                            <w:left w:val="none" w:sz="0" w:space="0" w:color="auto"/>
                                                            <w:bottom w:val="none" w:sz="0" w:space="0" w:color="auto"/>
                                                            <w:right w:val="none" w:sz="0" w:space="0" w:color="auto"/>
                                                          </w:divBdr>
                                                          <w:divsChild>
                                                            <w:div w:id="841777108">
                                                              <w:marLeft w:val="0"/>
                                                              <w:marRight w:val="0"/>
                                                              <w:marTop w:val="0"/>
                                                              <w:marBottom w:val="0"/>
                                                              <w:divBdr>
                                                                <w:top w:val="none" w:sz="0" w:space="0" w:color="auto"/>
                                                                <w:left w:val="none" w:sz="0" w:space="0" w:color="auto"/>
                                                                <w:bottom w:val="none" w:sz="0" w:space="0" w:color="auto"/>
                                                                <w:right w:val="none" w:sz="0" w:space="0" w:color="auto"/>
                                                              </w:divBdr>
                                                            </w:div>
                                                            <w:div w:id="163783697">
                                                              <w:marLeft w:val="0"/>
                                                              <w:marRight w:val="0"/>
                                                              <w:marTop w:val="0"/>
                                                              <w:marBottom w:val="0"/>
                                                              <w:divBdr>
                                                                <w:top w:val="none" w:sz="0" w:space="0" w:color="auto"/>
                                                                <w:left w:val="none" w:sz="0" w:space="0" w:color="auto"/>
                                                                <w:bottom w:val="none" w:sz="0" w:space="0" w:color="auto"/>
                                                                <w:right w:val="none" w:sz="0" w:space="0" w:color="auto"/>
                                                              </w:divBdr>
                                                            </w:div>
                                                            <w:div w:id="715008168">
                                                              <w:marLeft w:val="0"/>
                                                              <w:marRight w:val="0"/>
                                                              <w:marTop w:val="0"/>
                                                              <w:marBottom w:val="0"/>
                                                              <w:divBdr>
                                                                <w:top w:val="none" w:sz="0" w:space="0" w:color="auto"/>
                                                                <w:left w:val="none" w:sz="0" w:space="0" w:color="auto"/>
                                                                <w:bottom w:val="none" w:sz="0" w:space="0" w:color="auto"/>
                                                                <w:right w:val="none" w:sz="0" w:space="0" w:color="auto"/>
                                                              </w:divBdr>
                                                            </w:div>
                                                            <w:div w:id="15435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2015-01-31T23:35:00Z</dcterms:created>
  <dcterms:modified xsi:type="dcterms:W3CDTF">2015-01-31T23:35:00Z</dcterms:modified>
</cp:coreProperties>
</file>