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25" w:rsidRDefault="00DD5125" w:rsidP="00DD5125">
      <w:pPr>
        <w:pStyle w:val="default"/>
        <w:shd w:val="clear" w:color="auto" w:fill="FAFAFA"/>
        <w:spacing w:before="0" w:beforeAutospacing="0" w:after="240" w:afterAutospacing="0" w:line="278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u w:val="single"/>
        </w:rPr>
        <w:t>Κοινωνικοπολιτισμικές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u w:val="single"/>
        </w:rPr>
        <w:t xml:space="preserve"> θεωρίες μάθησης -  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u w:val="single"/>
        </w:rPr>
        <w:t>Vygotsky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                    </w:t>
      </w:r>
    </w:p>
    <w:p w:rsidR="00DD5125" w:rsidRDefault="00DD5125" w:rsidP="00DD5125">
      <w:pPr>
        <w:pStyle w:val="Web"/>
        <w:shd w:val="clear" w:color="auto" w:fill="FAFAFA"/>
        <w:spacing w:before="0" w:beforeAutospacing="0" w:after="240" w:afterAutospacing="0" w:line="27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Οι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κοινωνικοπολιτισμικές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</w:rPr>
        <w:t xml:space="preserve"> θεωρίες μάθησης</w:t>
      </w:r>
      <w:r>
        <w:rPr>
          <w:rFonts w:ascii="Arial" w:hAnsi="Arial" w:cs="Arial"/>
          <w:color w:val="000000"/>
          <w:sz w:val="23"/>
          <w:szCs w:val="23"/>
        </w:rPr>
        <w:t>, εστιάζουν το ενδιαφέρον τους στην επικοινωνιακή και πολιτισμική διάσταση της μάθησης. Στο πλαίσιο αυτό, η ανάπτυξη της νόησης είναι διαδικασία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  <w:u w:val="single"/>
        </w:rPr>
        <w:t xml:space="preserve">κοινωνικής </w:t>
      </w:r>
      <w:proofErr w:type="spellStart"/>
      <w:r>
        <w:rPr>
          <w:rFonts w:ascii="Arial" w:hAnsi="Arial" w:cs="Arial"/>
          <w:color w:val="000000"/>
          <w:sz w:val="23"/>
          <w:szCs w:val="23"/>
          <w:u w:val="single"/>
        </w:rPr>
        <w:t>αλληλεπίδρασης</w:t>
      </w:r>
      <w:r>
        <w:rPr>
          <w:rFonts w:ascii="Arial" w:hAnsi="Arial" w:cs="Arial"/>
          <w:color w:val="000000"/>
          <w:sz w:val="23"/>
          <w:szCs w:val="23"/>
        </w:rPr>
        <w:t>στην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οποία κυρίαρχο ρόλο παίζει η γλώσσα. Το παιδί στη διαδικασία αυτή δεν είναι παθητικός δέκτης αλλά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  <w:u w:val="single"/>
        </w:rPr>
        <w:t>δρών υποκείμενο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που με τις πράξεις του διαμορφώνει τη γνωστική του πραγματικότητα.</w:t>
      </w:r>
    </w:p>
    <w:p w:rsidR="00DD5125" w:rsidRDefault="00DD5125" w:rsidP="00DD5125">
      <w:pPr>
        <w:pStyle w:val="default"/>
        <w:shd w:val="clear" w:color="auto" w:fill="FAFAFA"/>
        <w:spacing w:before="0" w:beforeAutospacing="0" w:after="240" w:afterAutospacing="0" w:line="27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D5125" w:rsidRDefault="00DD5125" w:rsidP="00DD5125">
      <w:pPr>
        <w:pStyle w:val="default"/>
        <w:shd w:val="clear" w:color="auto" w:fill="FAFAFA"/>
        <w:spacing w:before="0" w:beforeAutospacing="0" w:after="240" w:afterAutospacing="0" w:line="278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κοινωνικοπολιτισμικές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</w:rPr>
        <w:t xml:space="preserve"> θεωρίες μάθησης:</w:t>
      </w:r>
    </w:p>
    <w:p w:rsidR="00DD5125" w:rsidRDefault="00DD5125" w:rsidP="00DD5125">
      <w:pPr>
        <w:pStyle w:val="default"/>
        <w:shd w:val="clear" w:color="auto" w:fill="FAFAFA"/>
        <w:spacing w:before="0" w:beforeAutospacing="0" w:after="240" w:afterAutospacing="0" w:line="27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-Κοινωνικός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εποικοδομισμός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του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Vygotsky</w:t>
      </w:r>
      <w:proofErr w:type="spellEnd"/>
    </w:p>
    <w:p w:rsidR="00DD5125" w:rsidRDefault="00DD5125" w:rsidP="00DD5125">
      <w:pPr>
        <w:pStyle w:val="default"/>
        <w:shd w:val="clear" w:color="auto" w:fill="FAFAFA"/>
        <w:spacing w:before="0" w:beforeAutospacing="0" w:after="240" w:afterAutospacing="0" w:line="27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-Θεωρία της δραστηριότητας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activity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theory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</w:t>
      </w:r>
    </w:p>
    <w:p w:rsidR="00DD5125" w:rsidRPr="00DD5125" w:rsidRDefault="00DD5125" w:rsidP="00DD5125">
      <w:pPr>
        <w:pStyle w:val="default"/>
        <w:shd w:val="clear" w:color="auto" w:fill="FAFAFA"/>
        <w:spacing w:before="0" w:beforeAutospacing="0" w:after="240" w:afterAutospacing="0" w:line="278" w:lineRule="atLeast"/>
        <w:rPr>
          <w:rFonts w:ascii="Arial" w:hAnsi="Arial" w:cs="Arial"/>
          <w:color w:val="000000"/>
          <w:sz w:val="23"/>
          <w:szCs w:val="23"/>
          <w:lang w:val="en-US"/>
        </w:rPr>
      </w:pPr>
      <w:r w:rsidRPr="00DD5125">
        <w:rPr>
          <w:rFonts w:ascii="Arial" w:hAnsi="Arial" w:cs="Arial"/>
          <w:color w:val="000000"/>
          <w:sz w:val="23"/>
          <w:szCs w:val="23"/>
          <w:lang w:val="en-US"/>
        </w:rPr>
        <w:t>-</w:t>
      </w:r>
      <w:r>
        <w:rPr>
          <w:rFonts w:ascii="Arial" w:hAnsi="Arial" w:cs="Arial"/>
          <w:color w:val="000000"/>
          <w:sz w:val="23"/>
          <w:szCs w:val="23"/>
        </w:rPr>
        <w:t>Κατανεμημένη</w:t>
      </w:r>
      <w:r w:rsidRPr="00DD5125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γνώση</w:t>
      </w:r>
      <w:r w:rsidRPr="00DD5125">
        <w:rPr>
          <w:rFonts w:ascii="Arial" w:hAnsi="Arial" w:cs="Arial"/>
          <w:color w:val="000000"/>
          <w:sz w:val="23"/>
          <w:szCs w:val="23"/>
          <w:lang w:val="en-US"/>
        </w:rPr>
        <w:t xml:space="preserve"> (distributed cognition)</w:t>
      </w:r>
    </w:p>
    <w:p w:rsidR="00DD5125" w:rsidRPr="00DD5125" w:rsidRDefault="00DD5125" w:rsidP="00DD5125">
      <w:pPr>
        <w:pStyle w:val="Web"/>
        <w:shd w:val="clear" w:color="auto" w:fill="FAFAFA"/>
        <w:spacing w:before="0" w:beforeAutospacing="0" w:after="240" w:afterAutospacing="0" w:line="278" w:lineRule="atLeast"/>
        <w:rPr>
          <w:rFonts w:ascii="Arial" w:hAnsi="Arial" w:cs="Arial"/>
          <w:color w:val="000000"/>
          <w:sz w:val="23"/>
          <w:szCs w:val="23"/>
          <w:lang w:val="en-US"/>
        </w:rPr>
      </w:pPr>
      <w:r w:rsidRPr="00DD5125">
        <w:rPr>
          <w:rFonts w:ascii="Arial" w:hAnsi="Arial" w:cs="Arial"/>
          <w:color w:val="000000"/>
          <w:sz w:val="23"/>
          <w:szCs w:val="23"/>
          <w:lang w:val="en-US"/>
        </w:rPr>
        <w:t>-</w:t>
      </w:r>
      <w:r>
        <w:rPr>
          <w:rFonts w:ascii="Arial" w:hAnsi="Arial" w:cs="Arial"/>
          <w:color w:val="000000"/>
          <w:sz w:val="23"/>
          <w:szCs w:val="23"/>
        </w:rPr>
        <w:t>Εγκαθιδρυμένη</w:t>
      </w:r>
      <w:r w:rsidRPr="00DD5125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γνώση</w:t>
      </w:r>
      <w:r w:rsidRPr="00DD5125">
        <w:rPr>
          <w:rFonts w:ascii="Arial" w:hAnsi="Arial" w:cs="Arial"/>
          <w:color w:val="000000"/>
          <w:sz w:val="23"/>
          <w:szCs w:val="23"/>
          <w:lang w:val="en-US"/>
        </w:rPr>
        <w:t xml:space="preserve"> (situated cognition)</w:t>
      </w:r>
    </w:p>
    <w:p w:rsidR="002108B0" w:rsidRPr="00DD5125" w:rsidRDefault="002108B0">
      <w:pPr>
        <w:rPr>
          <w:lang w:val="en-US"/>
        </w:rPr>
      </w:pPr>
    </w:p>
    <w:sectPr w:rsidR="002108B0" w:rsidRPr="00DD5125" w:rsidSect="002108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DD5125"/>
    <w:rsid w:val="002108B0"/>
    <w:rsid w:val="00DD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DD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D5125"/>
    <w:rPr>
      <w:b/>
      <w:bCs/>
    </w:rPr>
  </w:style>
  <w:style w:type="paragraph" w:styleId="Web">
    <w:name w:val="Normal (Web)"/>
    <w:basedOn w:val="a"/>
    <w:uiPriority w:val="99"/>
    <w:semiHidden/>
    <w:unhideWhenUsed/>
    <w:rsid w:val="00DD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DD5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Company>Hewlett-Packard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2015-01-27T13:47:00Z</dcterms:created>
  <dcterms:modified xsi:type="dcterms:W3CDTF">2015-01-27T13:50:00Z</dcterms:modified>
</cp:coreProperties>
</file>