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FD3" w:rsidRDefault="00C44FD3" w:rsidP="00C44FD3">
      <w:pPr>
        <w:pStyle w:val="Heading2"/>
      </w:pPr>
      <w:r>
        <w:t>2004/2005 Undergraduate Bulletin:</w:t>
      </w:r>
    </w:p>
    <w:p w:rsidR="006116E9" w:rsidRDefault="00C44FD3" w:rsidP="00C44FD3">
      <w:proofErr w:type="gramStart"/>
      <w:r>
        <w:t>Mathematics Skills—Proficiency test administered by the Science</w:t>
      </w:r>
      <w:r>
        <w:t xml:space="preserve"> </w:t>
      </w:r>
      <w:r>
        <w:t>Division in mathematics or completion of three credits in mathematics.</w:t>
      </w:r>
      <w:proofErr w:type="gramEnd"/>
    </w:p>
    <w:p w:rsidR="00C44FD3" w:rsidRDefault="00C44FD3" w:rsidP="00C44FD3"/>
    <w:p w:rsidR="00C44FD3" w:rsidRDefault="00C44FD3" w:rsidP="00C44FD3">
      <w:pPr>
        <w:pStyle w:val="Heading2"/>
      </w:pPr>
      <w:r>
        <w:t>2014 Undergraduate Catalog:</w:t>
      </w:r>
    </w:p>
    <w:p w:rsidR="00C44FD3" w:rsidRDefault="00C44FD3" w:rsidP="00C44FD3">
      <w:r>
        <w:t>Mathematics Skills—</w:t>
      </w:r>
      <w:proofErr w:type="gramStart"/>
      <w:r>
        <w:t>The</w:t>
      </w:r>
      <w:proofErr w:type="gramEnd"/>
      <w:r>
        <w:t xml:space="preserve"> mathematics general education </w:t>
      </w:r>
      <w:proofErr w:type="spellStart"/>
      <w:r>
        <w:t>requirementsare</w:t>
      </w:r>
      <w:proofErr w:type="spellEnd"/>
      <w:r>
        <w:t>:</w:t>
      </w:r>
    </w:p>
    <w:p w:rsidR="00C44FD3" w:rsidRDefault="00C44FD3" w:rsidP="00C44FD3">
      <w:r>
        <w:t>• MATH 101 or at least Level 3 on the Mathematics Assessment.</w:t>
      </w:r>
    </w:p>
    <w:p w:rsidR="00C44FD3" w:rsidRDefault="00C44FD3" w:rsidP="00C44FD3">
      <w:r>
        <w:t>• Completion of one MATH course beyond MATH 101, or completion</w:t>
      </w:r>
      <w:r>
        <w:t xml:space="preserve"> </w:t>
      </w:r>
      <w:r>
        <w:t>of PHIL 120. The MATH course counts as one of the</w:t>
      </w:r>
      <w:r>
        <w:t xml:space="preserve"> </w:t>
      </w:r>
      <w:r>
        <w:t>required science general education courses; PHIL 120 counts</w:t>
      </w:r>
      <w:r>
        <w:t xml:space="preserve"> </w:t>
      </w:r>
      <w:r>
        <w:t>as one of the required humanities general education courses.</w:t>
      </w:r>
    </w:p>
    <w:p w:rsidR="00C44FD3" w:rsidRDefault="00C44FD3" w:rsidP="00C44FD3">
      <w:r>
        <w:t>Quantitative Reasoning—Completion of one course beyond</w:t>
      </w:r>
      <w:r>
        <w:t xml:space="preserve"> </w:t>
      </w:r>
      <w:r>
        <w:t>the mathematics/PHIL 120 requirement designated “Quantitative</w:t>
      </w:r>
      <w:r>
        <w:t xml:space="preserve"> </w:t>
      </w:r>
      <w:r>
        <w:t>Reasoning” (QR). QR courses expect students to (a) use simple</w:t>
      </w:r>
      <w:r>
        <w:t xml:space="preserve"> </w:t>
      </w:r>
      <w:r>
        <w:t>mathematical methods from arithmetic, algebra, geometry, or</w:t>
      </w:r>
      <w:r>
        <w:t xml:space="preserve"> </w:t>
      </w:r>
      <w:r>
        <w:t>statistics to solve problems; (b) determine if numerical results</w:t>
      </w:r>
      <w:r>
        <w:t xml:space="preserve"> </w:t>
      </w:r>
      <w:r>
        <w:t>are reasonable; (c) recognize the limitations of the methods they</w:t>
      </w:r>
      <w:r>
        <w:t xml:space="preserve"> </w:t>
      </w:r>
      <w:r>
        <w:t>have been taught to use; and (d) interpret, make inferences, and</w:t>
      </w:r>
      <w:r>
        <w:t xml:space="preserve"> </w:t>
      </w:r>
      <w:r>
        <w:t>draw conclusions from data presented in tabular or graphical</w:t>
      </w:r>
      <w:r>
        <w:t xml:space="preserve"> </w:t>
      </w:r>
      <w:r>
        <w:t>form. These goals are a central focus, and emphasis on quantitative</w:t>
      </w:r>
      <w:r>
        <w:t xml:space="preserve"> </w:t>
      </w:r>
      <w:r>
        <w:t>reasoning is sustained throughout the required course. QR</w:t>
      </w:r>
      <w:r>
        <w:t xml:space="preserve"> </w:t>
      </w:r>
      <w:r>
        <w:t>courses are structured so that the emphasis is on students doing</w:t>
      </w:r>
      <w:r>
        <w:t xml:space="preserve"> </w:t>
      </w:r>
      <w:r>
        <w:t>the reasoning. The students’ work in these courses takes the form</w:t>
      </w:r>
      <w:r>
        <w:t xml:space="preserve"> </w:t>
      </w:r>
      <w:r>
        <w:t>of problem sets, projects, computer programs, field research, lab</w:t>
      </w:r>
      <w:r>
        <w:t xml:space="preserve"> </w:t>
      </w:r>
      <w:r>
        <w:t>reports, and similar assignments, and involves a process of</w:t>
      </w:r>
      <w:r>
        <w:t xml:space="preserve"> </w:t>
      </w:r>
      <w:r>
        <w:t>growth through opportunities to correct/revise assignments.</w:t>
      </w:r>
    </w:p>
    <w:sectPr w:rsidR="00C44FD3" w:rsidSect="006116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44FD3"/>
    <w:rsid w:val="006116E9"/>
    <w:rsid w:val="00C44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6E9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4F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44F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224</Words>
  <Characters>1279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Van Bramer</dc:creator>
  <cp:lastModifiedBy>Scott Van Bramer</cp:lastModifiedBy>
  <cp:revision>1</cp:revision>
  <dcterms:created xsi:type="dcterms:W3CDTF">2015-01-23T02:37:00Z</dcterms:created>
  <dcterms:modified xsi:type="dcterms:W3CDTF">2015-01-23T02:42:00Z</dcterms:modified>
</cp:coreProperties>
</file>