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2603C" w:rsidRDefault="00C56E51">
      <w:pPr>
        <w:spacing w:before="0" w:after="0" w:line="240" w:lineRule="auto"/>
        <w:jc w:val="center"/>
      </w:pPr>
      <w:r>
        <w:rPr>
          <w:b/>
          <w:sz w:val="48"/>
          <w:shd w:val="clear" w:color="auto" w:fill="D9D9D9"/>
        </w:rPr>
        <w:t>HOJA DE RUTA</w:t>
      </w:r>
    </w:p>
    <w:p w:rsidR="0082603C" w:rsidRDefault="00C56E51">
      <w:pPr>
        <w:spacing w:before="240" w:after="0"/>
        <w:jc w:val="center"/>
      </w:pPr>
      <w:r>
        <w:rPr>
          <w:b/>
          <w:sz w:val="32"/>
        </w:rPr>
        <w:t>INFORMÁTICA (2014-2105)</w:t>
      </w:r>
    </w:p>
    <w:p w:rsidR="0082603C" w:rsidRDefault="00C56E51">
      <w:pPr>
        <w:spacing w:before="0"/>
        <w:jc w:val="center"/>
      </w:pPr>
      <w:r>
        <w:rPr>
          <w:b/>
          <w:sz w:val="32"/>
        </w:rPr>
        <w:t>GRADO EN TRADUCCIÓN E INTERPRETACIÓN - ULPGC</w:t>
      </w:r>
    </w:p>
    <w:tbl>
      <w:tblPr>
        <w:tblStyle w:val="a"/>
        <w:tblW w:w="10462" w:type="dxa"/>
        <w:tblInd w:w="-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462"/>
      </w:tblGrid>
      <w:tr w:rsidR="0082603C">
        <w:tc>
          <w:tcPr>
            <w:tcW w:w="10462" w:type="dxa"/>
            <w:shd w:val="clear" w:color="auto" w:fill="D9D9D9"/>
            <w:vAlign w:val="center"/>
          </w:tcPr>
          <w:p w:rsidR="0082603C" w:rsidRDefault="00C56E51">
            <w:pPr>
              <w:spacing w:line="240" w:lineRule="auto"/>
              <w:contextualSpacing w:val="0"/>
              <w:jc w:val="left"/>
            </w:pPr>
            <w:r>
              <w:rPr>
                <w:b/>
                <w:sz w:val="32"/>
              </w:rPr>
              <w:t>Datos</w:t>
            </w:r>
          </w:p>
        </w:tc>
      </w:tr>
      <w:tr w:rsidR="0082603C">
        <w:tc>
          <w:tcPr>
            <w:tcW w:w="10462" w:type="dxa"/>
            <w:tcBorders>
              <w:bottom w:val="single" w:sz="4" w:space="0" w:color="000000"/>
            </w:tcBorders>
            <w:vAlign w:val="bottom"/>
          </w:tcPr>
          <w:p w:rsidR="0082603C" w:rsidRDefault="00C56E51">
            <w:pPr>
              <w:spacing w:before="240" w:after="0" w:line="240" w:lineRule="auto"/>
              <w:contextualSpacing w:val="0"/>
              <w:jc w:val="left"/>
            </w:pPr>
            <w:r>
              <w:rPr>
                <w:b/>
                <w:sz w:val="22"/>
              </w:rPr>
              <w:t>NOMBRE</w:t>
            </w:r>
          </w:p>
        </w:tc>
      </w:tr>
      <w:tr w:rsidR="0082603C"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03C" w:rsidRDefault="00C56E51">
            <w:pPr>
              <w:spacing w:line="240" w:lineRule="auto"/>
              <w:contextualSpacing w:val="0"/>
              <w:jc w:val="left"/>
            </w:pPr>
            <w:r>
              <w:t xml:space="preserve">Micaela Contreras </w:t>
            </w:r>
            <w:proofErr w:type="spellStart"/>
            <w:r>
              <w:t>Tudurí</w:t>
            </w:r>
            <w:proofErr w:type="spellEnd"/>
          </w:p>
        </w:tc>
      </w:tr>
      <w:tr w:rsidR="0082603C">
        <w:trPr>
          <w:trHeight w:val="100"/>
        </w:trPr>
        <w:tc>
          <w:tcPr>
            <w:tcW w:w="1046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2603C" w:rsidRDefault="00C56E51">
            <w:pPr>
              <w:spacing w:before="240" w:after="0" w:line="240" w:lineRule="auto"/>
              <w:contextualSpacing w:val="0"/>
              <w:jc w:val="left"/>
            </w:pPr>
            <w:r>
              <w:rPr>
                <w:b/>
                <w:sz w:val="22"/>
              </w:rPr>
              <w:t>GRUPO</w:t>
            </w:r>
          </w:p>
        </w:tc>
      </w:tr>
      <w:tr w:rsidR="0082603C"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03C" w:rsidRDefault="00C56E51">
            <w:pPr>
              <w:spacing w:line="240" w:lineRule="auto"/>
              <w:contextualSpacing w:val="0"/>
              <w:jc w:val="left"/>
            </w:pPr>
            <w:r>
              <w:t>Inglés – Alemán 1</w:t>
            </w:r>
          </w:p>
        </w:tc>
      </w:tr>
    </w:tbl>
    <w:p w:rsidR="0082603C" w:rsidRDefault="0082603C">
      <w:pPr>
        <w:spacing w:before="0" w:after="0"/>
      </w:pPr>
    </w:p>
    <w:tbl>
      <w:tblPr>
        <w:tblStyle w:val="a0"/>
        <w:tblW w:w="10462" w:type="dxa"/>
        <w:tblInd w:w="-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462"/>
      </w:tblGrid>
      <w:tr w:rsidR="0082603C">
        <w:tc>
          <w:tcPr>
            <w:tcW w:w="10462" w:type="dxa"/>
            <w:shd w:val="clear" w:color="auto" w:fill="D9D9D9"/>
            <w:vAlign w:val="bottom"/>
          </w:tcPr>
          <w:p w:rsidR="0082603C" w:rsidRDefault="00C56E51">
            <w:pPr>
              <w:spacing w:line="240" w:lineRule="auto"/>
              <w:contextualSpacing w:val="0"/>
              <w:jc w:val="left"/>
            </w:pPr>
            <w:r>
              <w:rPr>
                <w:b/>
                <w:sz w:val="32"/>
              </w:rPr>
              <w:t>A.- Definición</w:t>
            </w:r>
          </w:p>
        </w:tc>
      </w:tr>
      <w:tr w:rsidR="0082603C">
        <w:tc>
          <w:tcPr>
            <w:tcW w:w="10462" w:type="dxa"/>
            <w:tcBorders>
              <w:bottom w:val="single" w:sz="4" w:space="0" w:color="000000"/>
            </w:tcBorders>
            <w:vAlign w:val="bottom"/>
          </w:tcPr>
          <w:p w:rsidR="0082603C" w:rsidRDefault="00C56E51">
            <w:pPr>
              <w:spacing w:before="240" w:after="0" w:line="240" w:lineRule="auto"/>
              <w:contextualSpacing w:val="0"/>
              <w:jc w:val="left"/>
            </w:pPr>
            <w:r>
              <w:rPr>
                <w:b/>
                <w:sz w:val="22"/>
              </w:rPr>
              <w:t>TÓPICO</w:t>
            </w:r>
          </w:p>
        </w:tc>
      </w:tr>
      <w:tr w:rsidR="0082603C"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03C" w:rsidRDefault="00C56E51">
            <w:pPr>
              <w:spacing w:line="240" w:lineRule="auto"/>
              <w:contextualSpacing w:val="0"/>
              <w:jc w:val="left"/>
            </w:pPr>
            <w:r>
              <w:t>Interpretación simultánea y consecutiva</w:t>
            </w:r>
          </w:p>
        </w:tc>
      </w:tr>
      <w:tr w:rsidR="0082603C">
        <w:tc>
          <w:tcPr>
            <w:tcW w:w="1046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2603C" w:rsidRDefault="00C56E51">
            <w:pPr>
              <w:spacing w:before="240" w:after="0" w:line="240" w:lineRule="auto"/>
              <w:contextualSpacing w:val="0"/>
              <w:jc w:val="left"/>
            </w:pPr>
            <w:r>
              <w:rPr>
                <w:b/>
                <w:sz w:val="22"/>
              </w:rPr>
              <w:t>FOCUS</w:t>
            </w:r>
          </w:p>
        </w:tc>
      </w:tr>
      <w:tr w:rsidR="0082603C"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03C" w:rsidRDefault="00C56E51">
            <w:pPr>
              <w:spacing w:line="240" w:lineRule="auto"/>
              <w:contextualSpacing w:val="0"/>
              <w:jc w:val="left"/>
            </w:pPr>
            <w:r>
              <w:t>Ámbitos profesionales de la interpretación simultánea y consecutiva</w:t>
            </w:r>
          </w:p>
        </w:tc>
      </w:tr>
      <w:tr w:rsidR="0082603C">
        <w:tc>
          <w:tcPr>
            <w:tcW w:w="1046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2603C" w:rsidRDefault="00C56E51">
            <w:pPr>
              <w:spacing w:before="240" w:after="0" w:line="240" w:lineRule="auto"/>
              <w:contextualSpacing w:val="0"/>
              <w:jc w:val="left"/>
            </w:pPr>
            <w:r>
              <w:rPr>
                <w:b/>
                <w:sz w:val="22"/>
              </w:rPr>
              <w:t>FOCUS QUESTION</w:t>
            </w:r>
          </w:p>
        </w:tc>
      </w:tr>
      <w:tr w:rsidR="0082603C"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03C" w:rsidRDefault="00C56E51">
            <w:pPr>
              <w:spacing w:line="240" w:lineRule="auto"/>
              <w:contextualSpacing w:val="0"/>
              <w:jc w:val="left"/>
            </w:pPr>
            <w:r>
              <w:t>¿Qué formación es necesaria para llegar a cabo estos tipos de interpretación?</w:t>
            </w:r>
          </w:p>
        </w:tc>
      </w:tr>
    </w:tbl>
    <w:p w:rsidR="0082603C" w:rsidRDefault="0082603C">
      <w:pPr>
        <w:spacing w:before="0" w:after="0"/>
      </w:pPr>
    </w:p>
    <w:tbl>
      <w:tblPr>
        <w:tblStyle w:val="a1"/>
        <w:tblW w:w="10462" w:type="dxa"/>
        <w:tblInd w:w="-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3"/>
        <w:gridCol w:w="9979"/>
      </w:tblGrid>
      <w:tr w:rsidR="0082603C">
        <w:tc>
          <w:tcPr>
            <w:tcW w:w="10462" w:type="dxa"/>
            <w:gridSpan w:val="2"/>
            <w:shd w:val="clear" w:color="auto" w:fill="D9D9D9"/>
            <w:vAlign w:val="center"/>
          </w:tcPr>
          <w:p w:rsidR="0082603C" w:rsidRDefault="00C56E51">
            <w:pPr>
              <w:spacing w:line="240" w:lineRule="auto"/>
              <w:contextualSpacing w:val="0"/>
              <w:jc w:val="left"/>
            </w:pPr>
            <w:r>
              <w:rPr>
                <w:b/>
                <w:sz w:val="32"/>
              </w:rPr>
              <w:t>B.- Algunas cosas que me gustaría conocer acerca del tópico</w:t>
            </w:r>
          </w:p>
        </w:tc>
      </w:tr>
      <w:tr w:rsidR="0082603C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82603C" w:rsidRDefault="00C56E51">
            <w:pPr>
              <w:spacing w:line="240" w:lineRule="auto"/>
              <w:contextualSpacing w:val="0"/>
              <w:jc w:val="center"/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03C" w:rsidRDefault="00C56E51">
            <w:pPr>
              <w:spacing w:line="240" w:lineRule="auto"/>
              <w:contextualSpacing w:val="0"/>
              <w:jc w:val="left"/>
            </w:pPr>
            <w:r>
              <w:t>Cualidades necesarias para ejercer esta profesión</w:t>
            </w:r>
          </w:p>
        </w:tc>
      </w:tr>
      <w:tr w:rsidR="0082603C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82603C" w:rsidRDefault="00C56E51">
            <w:pPr>
              <w:spacing w:line="240" w:lineRule="auto"/>
              <w:contextualSpacing w:val="0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03C" w:rsidRDefault="00C56E51">
            <w:pPr>
              <w:spacing w:line="240" w:lineRule="auto"/>
              <w:contextualSpacing w:val="0"/>
              <w:jc w:val="left"/>
            </w:pPr>
            <w:r>
              <w:t>¿Es necesario hacer algún tipo de examen u oposición?</w:t>
            </w:r>
          </w:p>
        </w:tc>
      </w:tr>
      <w:tr w:rsidR="0082603C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82603C" w:rsidRDefault="00C56E51">
            <w:pPr>
              <w:spacing w:line="240" w:lineRule="auto"/>
              <w:contextualSpacing w:val="0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03C" w:rsidRDefault="00C56E51">
            <w:pPr>
              <w:spacing w:line="240" w:lineRule="auto"/>
              <w:contextualSpacing w:val="0"/>
              <w:jc w:val="left"/>
            </w:pPr>
            <w:r>
              <w:t>¿Se imparte algún título de posgrado relacionado con la interpretación en España?</w:t>
            </w:r>
          </w:p>
        </w:tc>
      </w:tr>
      <w:tr w:rsidR="0082603C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82603C" w:rsidRDefault="00C56E51">
            <w:pPr>
              <w:spacing w:line="240" w:lineRule="auto"/>
              <w:contextualSpacing w:val="0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E51" w:rsidRDefault="00C56E51">
            <w:pPr>
              <w:spacing w:line="240" w:lineRule="auto"/>
              <w:contextualSpacing w:val="0"/>
              <w:jc w:val="left"/>
            </w:pPr>
            <w:r>
              <w:t>Posibles dificultades que se pueden presentar</w:t>
            </w:r>
          </w:p>
        </w:tc>
      </w:tr>
      <w:tr w:rsidR="0082603C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82603C" w:rsidRDefault="00C56E51">
            <w:pPr>
              <w:spacing w:line="240" w:lineRule="auto"/>
              <w:contextualSpacing w:val="0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03C" w:rsidRDefault="00C56E51">
            <w:pPr>
              <w:spacing w:line="240" w:lineRule="auto"/>
              <w:contextualSpacing w:val="0"/>
              <w:jc w:val="left"/>
            </w:pPr>
            <w:r>
              <w:t>El modo de trabajo en los distintos tipos de interpretaciones</w:t>
            </w:r>
          </w:p>
        </w:tc>
      </w:tr>
      <w:tr w:rsidR="0082603C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82603C" w:rsidRDefault="00C56E51">
            <w:pPr>
              <w:spacing w:line="240" w:lineRule="auto"/>
              <w:contextualSpacing w:val="0"/>
              <w:jc w:val="center"/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03C" w:rsidRDefault="0082603C">
            <w:pPr>
              <w:spacing w:line="240" w:lineRule="auto"/>
              <w:contextualSpacing w:val="0"/>
              <w:jc w:val="left"/>
            </w:pPr>
          </w:p>
        </w:tc>
      </w:tr>
      <w:tr w:rsidR="0082603C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82603C" w:rsidRDefault="00C56E51">
            <w:pPr>
              <w:spacing w:line="240" w:lineRule="auto"/>
              <w:contextualSpacing w:val="0"/>
              <w:jc w:val="center"/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03C" w:rsidRDefault="0082603C">
            <w:pPr>
              <w:spacing w:line="240" w:lineRule="auto"/>
              <w:contextualSpacing w:val="0"/>
              <w:jc w:val="left"/>
            </w:pPr>
          </w:p>
        </w:tc>
      </w:tr>
      <w:tr w:rsidR="0082603C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82603C" w:rsidRDefault="00C56E51">
            <w:pPr>
              <w:spacing w:line="240" w:lineRule="auto"/>
              <w:contextualSpacing w:val="0"/>
              <w:jc w:val="center"/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03C" w:rsidRDefault="0082603C">
            <w:pPr>
              <w:spacing w:line="240" w:lineRule="auto"/>
              <w:contextualSpacing w:val="0"/>
              <w:jc w:val="left"/>
            </w:pPr>
          </w:p>
        </w:tc>
      </w:tr>
      <w:tr w:rsidR="0082603C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82603C" w:rsidRDefault="00C56E51">
            <w:pPr>
              <w:spacing w:line="240" w:lineRule="auto"/>
              <w:contextualSpacing w:val="0"/>
              <w:jc w:val="center"/>
            </w:pPr>
            <w:r>
              <w:rPr>
                <w:b/>
                <w:sz w:val="22"/>
              </w:rPr>
              <w:t>9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03C" w:rsidRDefault="0082603C">
            <w:pPr>
              <w:spacing w:line="240" w:lineRule="auto"/>
              <w:contextualSpacing w:val="0"/>
              <w:jc w:val="left"/>
            </w:pPr>
          </w:p>
        </w:tc>
      </w:tr>
      <w:tr w:rsidR="0082603C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82603C" w:rsidRDefault="00C56E51">
            <w:pPr>
              <w:spacing w:line="240" w:lineRule="auto"/>
              <w:contextualSpacing w:val="0"/>
              <w:jc w:val="center"/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03C" w:rsidRDefault="0082603C">
            <w:pPr>
              <w:spacing w:line="240" w:lineRule="auto"/>
              <w:contextualSpacing w:val="0"/>
              <w:jc w:val="left"/>
            </w:pPr>
          </w:p>
        </w:tc>
      </w:tr>
      <w:tr w:rsidR="0082603C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82603C" w:rsidRDefault="00C56E51">
            <w:pPr>
              <w:spacing w:line="240" w:lineRule="auto"/>
              <w:contextualSpacing w:val="0"/>
              <w:jc w:val="center"/>
            </w:pPr>
            <w:r>
              <w:rPr>
                <w:b/>
                <w:sz w:val="22"/>
              </w:rPr>
              <w:lastRenderedPageBreak/>
              <w:t>…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03C" w:rsidRDefault="0082603C">
            <w:pPr>
              <w:spacing w:line="240" w:lineRule="auto"/>
              <w:contextualSpacing w:val="0"/>
              <w:jc w:val="left"/>
            </w:pPr>
          </w:p>
        </w:tc>
      </w:tr>
      <w:tr w:rsidR="0082603C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82603C" w:rsidRDefault="00C56E51">
            <w:pPr>
              <w:spacing w:line="240" w:lineRule="auto"/>
              <w:contextualSpacing w:val="0"/>
              <w:jc w:val="center"/>
            </w:pPr>
            <w:r>
              <w:rPr>
                <w:b/>
                <w:sz w:val="22"/>
              </w:rPr>
              <w:t>n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03C" w:rsidRDefault="0082603C">
            <w:pPr>
              <w:spacing w:line="240" w:lineRule="auto"/>
              <w:contextualSpacing w:val="0"/>
              <w:jc w:val="left"/>
            </w:pPr>
          </w:p>
        </w:tc>
      </w:tr>
    </w:tbl>
    <w:p w:rsidR="0082603C" w:rsidRDefault="0082603C"/>
    <w:tbl>
      <w:tblPr>
        <w:tblStyle w:val="a2"/>
        <w:tblW w:w="10462" w:type="dxa"/>
        <w:tblInd w:w="-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3"/>
        <w:gridCol w:w="9979"/>
      </w:tblGrid>
      <w:tr w:rsidR="0082603C">
        <w:tc>
          <w:tcPr>
            <w:tcW w:w="10462" w:type="dxa"/>
            <w:gridSpan w:val="2"/>
            <w:shd w:val="clear" w:color="auto" w:fill="D9D9D9"/>
            <w:vAlign w:val="center"/>
          </w:tcPr>
          <w:p w:rsidR="0082603C" w:rsidRDefault="00C56E51">
            <w:pPr>
              <w:spacing w:line="240" w:lineRule="auto"/>
              <w:contextualSpacing w:val="0"/>
              <w:jc w:val="left"/>
            </w:pPr>
            <w:r>
              <w:rPr>
                <w:b/>
                <w:sz w:val="32"/>
              </w:rPr>
              <w:t xml:space="preserve">C.- </w:t>
            </w:r>
            <w:proofErr w:type="spellStart"/>
            <w:r>
              <w:rPr>
                <w:b/>
                <w:sz w:val="32"/>
              </w:rPr>
              <w:t>Subpreguntas</w:t>
            </w:r>
            <w:proofErr w:type="spellEnd"/>
          </w:p>
        </w:tc>
      </w:tr>
      <w:tr w:rsidR="0082603C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82603C" w:rsidRDefault="00C56E51">
            <w:pPr>
              <w:spacing w:line="240" w:lineRule="auto"/>
              <w:contextualSpacing w:val="0"/>
              <w:jc w:val="center"/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E51" w:rsidRDefault="00C56E51">
            <w:pPr>
              <w:spacing w:line="240" w:lineRule="auto"/>
              <w:contextualSpacing w:val="0"/>
              <w:jc w:val="left"/>
            </w:pPr>
            <w:r>
              <w:t>¿Cuál es la formación básica necesaria?</w:t>
            </w:r>
          </w:p>
        </w:tc>
      </w:tr>
      <w:tr w:rsidR="0082603C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82603C" w:rsidRDefault="00C56E51">
            <w:pPr>
              <w:spacing w:line="240" w:lineRule="auto"/>
              <w:contextualSpacing w:val="0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03C" w:rsidRDefault="00C56E51">
            <w:pPr>
              <w:spacing w:line="240" w:lineRule="auto"/>
              <w:contextualSpacing w:val="0"/>
              <w:jc w:val="left"/>
            </w:pPr>
            <w:r>
              <w:t>¿Hace falta experiencia para trabajar en algún organismo internacional?</w:t>
            </w:r>
          </w:p>
        </w:tc>
      </w:tr>
      <w:tr w:rsidR="0082603C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82603C" w:rsidRDefault="00C56E51">
            <w:pPr>
              <w:spacing w:line="240" w:lineRule="auto"/>
              <w:contextualSpacing w:val="0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03C" w:rsidRDefault="00C56E51">
            <w:pPr>
              <w:spacing w:line="240" w:lineRule="auto"/>
              <w:contextualSpacing w:val="0"/>
              <w:jc w:val="left"/>
            </w:pPr>
            <w:r>
              <w:t>¿Cuáles son las experiencias vividas por los intérpretes?</w:t>
            </w:r>
          </w:p>
        </w:tc>
      </w:tr>
      <w:tr w:rsidR="0082603C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82603C" w:rsidRDefault="00C56E51">
            <w:pPr>
              <w:spacing w:line="240" w:lineRule="auto"/>
              <w:contextualSpacing w:val="0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03C" w:rsidRDefault="0082603C">
            <w:pPr>
              <w:spacing w:line="240" w:lineRule="auto"/>
              <w:contextualSpacing w:val="0"/>
              <w:jc w:val="left"/>
            </w:pPr>
          </w:p>
        </w:tc>
      </w:tr>
      <w:tr w:rsidR="0082603C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82603C" w:rsidRDefault="00C56E51">
            <w:pPr>
              <w:spacing w:line="240" w:lineRule="auto"/>
              <w:contextualSpacing w:val="0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03C" w:rsidRDefault="0082603C">
            <w:pPr>
              <w:spacing w:line="240" w:lineRule="auto"/>
              <w:contextualSpacing w:val="0"/>
              <w:jc w:val="left"/>
            </w:pPr>
          </w:p>
        </w:tc>
      </w:tr>
      <w:tr w:rsidR="0082603C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82603C" w:rsidRDefault="00C56E51">
            <w:pPr>
              <w:spacing w:line="240" w:lineRule="auto"/>
              <w:contextualSpacing w:val="0"/>
              <w:jc w:val="center"/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03C" w:rsidRDefault="0082603C">
            <w:pPr>
              <w:spacing w:line="240" w:lineRule="auto"/>
              <w:contextualSpacing w:val="0"/>
              <w:jc w:val="left"/>
            </w:pPr>
          </w:p>
        </w:tc>
      </w:tr>
      <w:tr w:rsidR="0082603C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82603C" w:rsidRDefault="00C56E51">
            <w:pPr>
              <w:spacing w:line="240" w:lineRule="auto"/>
              <w:contextualSpacing w:val="0"/>
              <w:jc w:val="center"/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03C" w:rsidRDefault="0082603C">
            <w:pPr>
              <w:spacing w:line="240" w:lineRule="auto"/>
              <w:contextualSpacing w:val="0"/>
              <w:jc w:val="left"/>
            </w:pPr>
          </w:p>
        </w:tc>
      </w:tr>
      <w:tr w:rsidR="0082603C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82603C" w:rsidRDefault="00C56E51">
            <w:pPr>
              <w:spacing w:line="240" w:lineRule="auto"/>
              <w:contextualSpacing w:val="0"/>
              <w:jc w:val="center"/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03C" w:rsidRDefault="0082603C">
            <w:pPr>
              <w:spacing w:line="240" w:lineRule="auto"/>
              <w:contextualSpacing w:val="0"/>
              <w:jc w:val="left"/>
            </w:pPr>
          </w:p>
        </w:tc>
      </w:tr>
      <w:tr w:rsidR="0082603C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82603C" w:rsidRDefault="00C56E51">
            <w:pPr>
              <w:spacing w:line="240" w:lineRule="auto"/>
              <w:contextualSpacing w:val="0"/>
              <w:jc w:val="center"/>
            </w:pPr>
            <w:r>
              <w:rPr>
                <w:b/>
                <w:sz w:val="22"/>
              </w:rPr>
              <w:t>9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03C" w:rsidRDefault="0082603C">
            <w:pPr>
              <w:spacing w:line="240" w:lineRule="auto"/>
              <w:contextualSpacing w:val="0"/>
              <w:jc w:val="left"/>
            </w:pPr>
          </w:p>
        </w:tc>
      </w:tr>
      <w:tr w:rsidR="0082603C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82603C" w:rsidRDefault="00C56E51">
            <w:pPr>
              <w:spacing w:line="240" w:lineRule="auto"/>
              <w:contextualSpacing w:val="0"/>
              <w:jc w:val="center"/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03C" w:rsidRDefault="0082603C">
            <w:pPr>
              <w:spacing w:line="240" w:lineRule="auto"/>
              <w:contextualSpacing w:val="0"/>
              <w:jc w:val="left"/>
            </w:pPr>
          </w:p>
        </w:tc>
      </w:tr>
      <w:tr w:rsidR="0082603C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82603C" w:rsidRDefault="00C56E51">
            <w:pPr>
              <w:spacing w:line="240" w:lineRule="auto"/>
              <w:contextualSpacing w:val="0"/>
              <w:jc w:val="center"/>
            </w:pPr>
            <w:r>
              <w:rPr>
                <w:b/>
                <w:sz w:val="22"/>
              </w:rPr>
              <w:t>…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03C" w:rsidRDefault="0082603C">
            <w:pPr>
              <w:spacing w:line="240" w:lineRule="auto"/>
              <w:contextualSpacing w:val="0"/>
              <w:jc w:val="left"/>
            </w:pPr>
          </w:p>
        </w:tc>
      </w:tr>
      <w:tr w:rsidR="0082603C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82603C" w:rsidRDefault="00C56E51">
            <w:pPr>
              <w:spacing w:line="240" w:lineRule="auto"/>
              <w:contextualSpacing w:val="0"/>
              <w:jc w:val="center"/>
            </w:pPr>
            <w:r>
              <w:rPr>
                <w:b/>
                <w:sz w:val="22"/>
              </w:rPr>
              <w:t>n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03C" w:rsidRDefault="0082603C">
            <w:pPr>
              <w:spacing w:line="240" w:lineRule="auto"/>
              <w:contextualSpacing w:val="0"/>
              <w:jc w:val="left"/>
            </w:pPr>
          </w:p>
        </w:tc>
      </w:tr>
    </w:tbl>
    <w:p w:rsidR="0082603C" w:rsidRDefault="0082603C"/>
    <w:tbl>
      <w:tblPr>
        <w:tblStyle w:val="a3"/>
        <w:tblW w:w="10462" w:type="dxa"/>
        <w:tblInd w:w="-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462"/>
      </w:tblGrid>
      <w:tr w:rsidR="0082603C">
        <w:tc>
          <w:tcPr>
            <w:tcW w:w="1046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82603C" w:rsidRDefault="00C56E51">
            <w:pPr>
              <w:spacing w:line="240" w:lineRule="auto"/>
              <w:contextualSpacing w:val="0"/>
              <w:jc w:val="left"/>
            </w:pPr>
            <w:r>
              <w:rPr>
                <w:b/>
                <w:sz w:val="32"/>
              </w:rPr>
              <w:t>D.- Mi propósito es:</w:t>
            </w:r>
          </w:p>
        </w:tc>
      </w:tr>
      <w:tr w:rsidR="0082603C">
        <w:tc>
          <w:tcPr>
            <w:tcW w:w="10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03C" w:rsidRDefault="00C56E51">
            <w:pPr>
              <w:spacing w:line="240" w:lineRule="auto"/>
              <w:contextualSpacing w:val="0"/>
              <w:jc w:val="left"/>
            </w:pPr>
            <w:r>
              <w:t>Mi propósito es conocer en profundidad la profesión a la que aspiro y así, poder ser consciente de los recursos, cualidades y formación necesaria para dedicarme a ello.</w:t>
            </w:r>
            <w:bookmarkStart w:id="0" w:name="_GoBack"/>
            <w:bookmarkEnd w:id="0"/>
          </w:p>
        </w:tc>
      </w:tr>
    </w:tbl>
    <w:p w:rsidR="0082603C" w:rsidRDefault="0082603C"/>
    <w:sectPr w:rsidR="0082603C">
      <w:pgSz w:w="11906" w:h="16838"/>
      <w:pgMar w:top="284" w:right="707" w:bottom="56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03C"/>
    <w:rsid w:val="0082603C"/>
    <w:rsid w:val="00C5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AF8F7-523C-48BD-9E2F-78229B87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="Garamond" w:hAnsi="Garamond" w:cs="Garamond"/>
        <w:color w:val="000000"/>
        <w:sz w:val="28"/>
        <w:lang w:val="es-ES" w:eastAsia="es-E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0"/>
      <w:jc w:val="left"/>
      <w:outlineLvl w:val="0"/>
    </w:pPr>
    <w:rPr>
      <w:rFonts w:ascii="Trebuchet MS" w:eastAsia="Trebuchet MS" w:hAnsi="Trebuchet MS" w:cs="Trebuchet MS"/>
      <w:b/>
      <w:smallCaps/>
      <w:sz w:val="44"/>
    </w:rPr>
  </w:style>
  <w:style w:type="paragraph" w:styleId="Ttulo2">
    <w:name w:val="heading 2"/>
    <w:basedOn w:val="Normal"/>
    <w:next w:val="Normal"/>
    <w:pPr>
      <w:keepNext/>
      <w:keepLines/>
      <w:spacing w:before="240"/>
      <w:jc w:val="left"/>
      <w:outlineLvl w:val="1"/>
    </w:pPr>
    <w:rPr>
      <w:rFonts w:ascii="Trebuchet MS" w:eastAsia="Trebuchet MS" w:hAnsi="Trebuchet MS" w:cs="Trebuchet MS"/>
      <w:b/>
      <w:smallCaps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2">
    <w:basedOn w:val="TableNormal"/>
    <w:pPr>
      <w:contextualSpacing/>
    </w:pPr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- Hoja de Ruta del TFC - FTI.docx</vt:lpstr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- Hoja de Ruta del TFC - FTI.docx</dc:title>
  <dc:creator>Micaela</dc:creator>
  <cp:lastModifiedBy>Micaela</cp:lastModifiedBy>
  <cp:revision>2</cp:revision>
  <dcterms:created xsi:type="dcterms:W3CDTF">2015-01-11T01:05:00Z</dcterms:created>
  <dcterms:modified xsi:type="dcterms:W3CDTF">2015-01-11T01:05:00Z</dcterms:modified>
</cp:coreProperties>
</file>