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B2" w:rsidRPr="00BA3AB9" w:rsidRDefault="00CE34B2" w:rsidP="00BA3AB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color w:val="000000"/>
        </w:rPr>
      </w:pPr>
    </w:p>
    <w:p w:rsidR="00BA3AB9" w:rsidRPr="00EB5488" w:rsidRDefault="00BA3AB9" w:rsidP="00BA3AB9">
      <w:pPr>
        <w:pStyle w:val="Ttulo4"/>
        <w:jc w:val="left"/>
        <w:rPr>
          <w:rFonts w:ascii="Arial Narrow" w:hAnsi="Arial Narrow" w:cs="Arial"/>
          <w:b/>
          <w:bCs/>
          <w:color w:val="000000"/>
          <w:highlight w:val="yellow"/>
        </w:rPr>
      </w:pPr>
      <w:r w:rsidRPr="00EB5488">
        <w:rPr>
          <w:rFonts w:ascii="Arial Narrow" w:hAnsi="Arial Narrow" w:cs="Arial"/>
          <w:b/>
          <w:bCs/>
          <w:color w:val="000000"/>
          <w:highlight w:val="yellow"/>
        </w:rPr>
        <w:t xml:space="preserve">INICIACIÓN A </w:t>
      </w:r>
      <w:smartTag w:uri="urn:schemas-microsoft-com:office:smarttags" w:element="PersonName">
        <w:smartTagPr>
          <w:attr w:name="ProductID" w:val="LA HISTORIA DE"/>
        </w:smartTagPr>
        <w:r w:rsidRPr="00EB5488">
          <w:rPr>
            <w:rFonts w:ascii="Arial Narrow" w:hAnsi="Arial Narrow" w:cs="Arial"/>
            <w:b/>
            <w:bCs/>
            <w:color w:val="000000"/>
            <w:highlight w:val="yellow"/>
          </w:rPr>
          <w:t>LA HISTORIA DE</w:t>
        </w:r>
      </w:smartTag>
      <w:r w:rsidRPr="00EB5488">
        <w:rPr>
          <w:rFonts w:ascii="Arial Narrow" w:hAnsi="Arial Narrow" w:cs="Arial"/>
          <w:b/>
          <w:bCs/>
          <w:color w:val="000000"/>
          <w:highlight w:val="yellow"/>
        </w:rPr>
        <w:t xml:space="preserve"> </w:t>
      </w:r>
      <w:smartTag w:uri="urn:schemas-microsoft-com:office:smarttags" w:element="PersonName">
        <w:smartTagPr>
          <w:attr w:name="ProductID" w:val="LA MÚSICA"/>
        </w:smartTagPr>
        <w:r w:rsidRPr="00EB5488">
          <w:rPr>
            <w:rFonts w:ascii="Arial Narrow" w:hAnsi="Arial Narrow" w:cs="Arial"/>
            <w:b/>
            <w:bCs/>
            <w:color w:val="000000"/>
            <w:highlight w:val="yellow"/>
          </w:rPr>
          <w:t>LA MÚSICA</w:t>
        </w:r>
      </w:smartTag>
    </w:p>
    <w:p w:rsidR="00E06836" w:rsidRDefault="00CE34B2" w:rsidP="00E06836">
      <w:pPr>
        <w:pStyle w:val="Ttulo1"/>
        <w:jc w:val="left"/>
        <w:rPr>
          <w:rFonts w:ascii="Arial Narrow" w:hAnsi="Arial Narrow"/>
          <w:color w:val="000000"/>
        </w:rPr>
      </w:pPr>
      <w:r w:rsidRPr="00EB5488">
        <w:rPr>
          <w:rFonts w:ascii="Arial Narrow" w:hAnsi="Arial Narrow"/>
          <w:color w:val="000000"/>
          <w:highlight w:val="yellow"/>
        </w:rPr>
        <w:t>Orígenes.-</w:t>
      </w:r>
    </w:p>
    <w:p w:rsidR="00CE34B2" w:rsidRPr="00E06836" w:rsidRDefault="00CE34B2" w:rsidP="00E06836">
      <w:pPr>
        <w:pStyle w:val="Ttulo1"/>
        <w:jc w:val="left"/>
        <w:rPr>
          <w:rFonts w:ascii="Arial Narrow" w:hAnsi="Arial Narrow"/>
          <w:color w:val="000000"/>
        </w:rPr>
      </w:pPr>
      <w:proofErr w:type="gramStart"/>
      <w:r w:rsidRPr="00BA3AB9">
        <w:rPr>
          <w:rFonts w:ascii="Arial Narrow" w:hAnsi="Arial Narrow"/>
          <w:color w:val="000000"/>
        </w:rPr>
        <w:t>comenzó</w:t>
      </w:r>
      <w:proofErr w:type="gramEnd"/>
      <w:r w:rsidRPr="00BA3AB9">
        <w:rPr>
          <w:rFonts w:ascii="Arial Narrow" w:hAnsi="Arial Narrow"/>
          <w:color w:val="000000"/>
        </w:rPr>
        <w:t xml:space="preserve"> a </w:t>
      </w:r>
      <w:r w:rsidRPr="00EB5488">
        <w:rPr>
          <w:rFonts w:ascii="Arial Narrow" w:hAnsi="Arial Narrow"/>
          <w:color w:val="000000"/>
          <w:highlight w:val="yellow"/>
        </w:rPr>
        <w:t>partir de la emisión de gritos de diferente altura y articulación, quizás para marcar el territorio o indicar supremacía</w:t>
      </w:r>
      <w:r w:rsidRPr="00BA3AB9">
        <w:rPr>
          <w:rFonts w:ascii="Arial Narrow" w:hAnsi="Arial Narrow"/>
          <w:color w:val="000000"/>
        </w:rPr>
        <w:t xml:space="preserve"> </w:t>
      </w:r>
      <w:r w:rsidR="00E06836">
        <w:rPr>
          <w:rFonts w:ascii="Arial Narrow" w:hAnsi="Arial Narrow"/>
          <w:color w:val="000000"/>
        </w:rPr>
        <w:t>y</w:t>
      </w:r>
      <w:r w:rsidRPr="00E06836">
        <w:rPr>
          <w:rFonts w:ascii="Arial Narrow" w:hAnsi="Arial Narrow"/>
          <w:color w:val="000000"/>
        </w:rPr>
        <w:t xml:space="preserve"> </w:t>
      </w:r>
      <w:r w:rsidRPr="00E06836">
        <w:rPr>
          <w:rFonts w:ascii="Arial Narrow" w:hAnsi="Arial Narrow"/>
          <w:color w:val="000000"/>
          <w:highlight w:val="yellow"/>
        </w:rPr>
        <w:t>la repetición de esfuerzos corporales rutinarios</w:t>
      </w:r>
      <w:r w:rsidRPr="00E06836">
        <w:rPr>
          <w:rFonts w:ascii="Arial Narrow" w:hAnsi="Arial Narrow"/>
          <w:color w:val="000000"/>
        </w:rPr>
        <w:t xml:space="preserve"> formas arcaicas de expresión vocal y/o danza. </w:t>
      </w:r>
    </w:p>
    <w:p w:rsidR="00CE34B2" w:rsidRPr="00BA3AB9" w:rsidRDefault="00CE34B2" w:rsidP="00E06836">
      <w:pPr>
        <w:tabs>
          <w:tab w:val="left" w:pos="0"/>
        </w:tabs>
        <w:rPr>
          <w:rFonts w:ascii="Arial Narrow" w:hAnsi="Arial Narrow"/>
          <w:color w:val="000000"/>
        </w:rPr>
      </w:pPr>
      <w:proofErr w:type="gramStart"/>
      <w:r w:rsidRPr="00EB5488">
        <w:rPr>
          <w:rFonts w:ascii="Arial Narrow" w:hAnsi="Arial Narrow"/>
          <w:color w:val="000000"/>
          <w:highlight w:val="yellow"/>
        </w:rPr>
        <w:t>la</w:t>
      </w:r>
      <w:proofErr w:type="gramEnd"/>
      <w:r w:rsidRPr="00EB5488">
        <w:rPr>
          <w:rFonts w:ascii="Arial Narrow" w:hAnsi="Arial Narrow"/>
          <w:color w:val="000000"/>
          <w:highlight w:val="yellow"/>
        </w:rPr>
        <w:t xml:space="preserve"> música siempre surgió unida a la palabra y/o al movimiento. La separación y constitución de un lenguaje propio será un logro muy posterior.</w:t>
      </w:r>
      <w:r w:rsidRPr="00BA3AB9">
        <w:rPr>
          <w:rFonts w:ascii="Arial Narrow" w:hAnsi="Arial Narrow"/>
          <w:color w:val="000000"/>
        </w:rPr>
        <w:t xml:space="preserve"> </w:t>
      </w:r>
    </w:p>
    <w:p w:rsidR="00CE34B2" w:rsidRPr="00BA3AB9" w:rsidRDefault="00CE34B2" w:rsidP="00BA3AB9">
      <w:pPr>
        <w:tabs>
          <w:tab w:val="left" w:pos="0"/>
        </w:tabs>
        <w:rPr>
          <w:rFonts w:ascii="Arial Narrow" w:hAnsi="Arial Narrow"/>
          <w:color w:val="000000"/>
        </w:rPr>
      </w:pPr>
    </w:p>
    <w:p w:rsidR="00CE34B2" w:rsidRPr="00E06836" w:rsidRDefault="00E06836" w:rsidP="00BA3AB9">
      <w:pPr>
        <w:pStyle w:val="Ttulo1"/>
        <w:jc w:val="left"/>
        <w:rPr>
          <w:rFonts w:ascii="Arial Narrow" w:hAnsi="Arial Narrow"/>
          <w:color w:val="000000"/>
          <w:sz w:val="28"/>
          <w:u w:val="none"/>
        </w:rPr>
      </w:pPr>
      <w:r w:rsidRPr="00E06836">
        <w:rPr>
          <w:rFonts w:ascii="Arial Narrow" w:hAnsi="Arial Narrow"/>
          <w:color w:val="000000"/>
          <w:sz w:val="28"/>
          <w:highlight w:val="yellow"/>
          <w:u w:val="none"/>
        </w:rPr>
        <w:t>CIVILIZACIONES ANTIGUAS DE EUROPA Y ASIA.-</w:t>
      </w:r>
      <w:r w:rsidRPr="00E06836">
        <w:rPr>
          <w:rFonts w:ascii="Arial Narrow" w:hAnsi="Arial Narrow"/>
          <w:color w:val="000000"/>
          <w:sz w:val="28"/>
          <w:u w:val="none"/>
        </w:rPr>
        <w:t xml:space="preserve"> 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  <w:proofErr w:type="gramStart"/>
      <w:r w:rsidRPr="00BA3AB9">
        <w:rPr>
          <w:rFonts w:ascii="Arial Narrow" w:hAnsi="Arial Narrow"/>
          <w:color w:val="000000"/>
        </w:rPr>
        <w:t>los</w:t>
      </w:r>
      <w:proofErr w:type="gramEnd"/>
      <w:r w:rsidRPr="00BA3AB9">
        <w:rPr>
          <w:rFonts w:ascii="Arial Narrow" w:hAnsi="Arial Narrow"/>
          <w:color w:val="000000"/>
        </w:rPr>
        <w:t xml:space="preserve"> </w:t>
      </w:r>
      <w:r w:rsidR="00E06836" w:rsidRPr="00E06836">
        <w:rPr>
          <w:rFonts w:ascii="Arial Narrow" w:hAnsi="Arial Narrow"/>
          <w:b/>
          <w:color w:val="000000"/>
          <w:highlight w:val="yellow"/>
          <w:u w:val="single"/>
        </w:rPr>
        <w:t>CHINOS</w:t>
      </w:r>
      <w:r w:rsidR="00E06836" w:rsidRPr="00EB5488">
        <w:rPr>
          <w:rFonts w:ascii="Arial Narrow" w:hAnsi="Arial Narrow"/>
          <w:color w:val="000000"/>
          <w:highlight w:val="yellow"/>
        </w:rPr>
        <w:t xml:space="preserve"> </w:t>
      </w:r>
      <w:r w:rsidR="00E06836">
        <w:rPr>
          <w:rFonts w:ascii="Arial Narrow" w:hAnsi="Arial Narrow"/>
          <w:color w:val="000000"/>
          <w:highlight w:val="yellow"/>
        </w:rPr>
        <w:t xml:space="preserve">son </w:t>
      </w:r>
      <w:r w:rsidRPr="00EB5488">
        <w:rPr>
          <w:rFonts w:ascii="Arial Narrow" w:hAnsi="Arial Narrow"/>
          <w:color w:val="000000"/>
          <w:highlight w:val="yellow"/>
        </w:rPr>
        <w:t>la base de la estructura musical</w:t>
      </w:r>
      <w:r w:rsidRPr="00BA3AB9">
        <w:rPr>
          <w:rFonts w:ascii="Arial Narrow" w:hAnsi="Arial Narrow"/>
          <w:color w:val="000000"/>
        </w:rPr>
        <w:t xml:space="preserve">, aunque </w:t>
      </w:r>
      <w:r w:rsidRPr="00EB5488">
        <w:rPr>
          <w:rFonts w:ascii="Arial Narrow" w:hAnsi="Arial Narrow"/>
          <w:color w:val="000000"/>
          <w:highlight w:val="yellow"/>
        </w:rPr>
        <w:t>comenzaron por la</w:t>
      </w:r>
      <w:r w:rsidRPr="00BA3AB9">
        <w:rPr>
          <w:rFonts w:ascii="Arial Narrow" w:hAnsi="Arial Narrow"/>
          <w:color w:val="000000"/>
        </w:rPr>
        <w:t xml:space="preserve"> </w:t>
      </w:r>
      <w:r w:rsidRPr="00154CBF">
        <w:rPr>
          <w:rFonts w:ascii="Arial Narrow" w:hAnsi="Arial Narrow"/>
          <w:color w:val="000000"/>
          <w:highlight w:val="yellow"/>
        </w:rPr>
        <w:t>escala pentatónica</w:t>
      </w:r>
      <w:r w:rsidRPr="00BA3AB9">
        <w:rPr>
          <w:rFonts w:ascii="Arial Narrow" w:hAnsi="Arial Narrow"/>
          <w:color w:val="000000"/>
        </w:rPr>
        <w:t xml:space="preserve"> formada por quintas superpuestas a partir, supuestamente, de  una nota equivalente a DO.  </w:t>
      </w:r>
      <w:r w:rsidRPr="00EB5488">
        <w:rPr>
          <w:rFonts w:ascii="Arial Narrow" w:hAnsi="Arial Narrow"/>
          <w:color w:val="000000"/>
          <w:highlight w:val="yellow"/>
        </w:rPr>
        <w:t>También Los chinos establecieron, unos mil quinientos años antes de Cristo la escala diatónica de siete grados.</w:t>
      </w:r>
      <w:r w:rsidRPr="00BA3AB9">
        <w:rPr>
          <w:rFonts w:ascii="Arial Narrow" w:hAnsi="Arial Narrow"/>
          <w:color w:val="000000"/>
        </w:rPr>
        <w:t xml:space="preserve"> </w:t>
      </w:r>
    </w:p>
    <w:p w:rsidR="00CE34B2" w:rsidRPr="000516D0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Los </w:t>
      </w:r>
      <w:r w:rsidR="00E06836" w:rsidRPr="00FA631D">
        <w:rPr>
          <w:rFonts w:ascii="Arial Narrow" w:hAnsi="Arial Narrow"/>
          <w:b/>
          <w:color w:val="000000"/>
          <w:highlight w:val="cyan"/>
          <w:u w:val="single"/>
        </w:rPr>
        <w:t>EGIPCIOS</w:t>
      </w:r>
      <w:r w:rsidR="00E06836" w:rsidRPr="00BA3AB9">
        <w:rPr>
          <w:rFonts w:ascii="Arial Narrow" w:hAnsi="Arial Narrow"/>
          <w:color w:val="000000"/>
        </w:rPr>
        <w:t xml:space="preserve"> </w:t>
      </w:r>
      <w:r w:rsidRPr="00BA3AB9">
        <w:rPr>
          <w:rFonts w:ascii="Arial Narrow" w:hAnsi="Arial Narrow"/>
          <w:color w:val="000000"/>
        </w:rPr>
        <w:t xml:space="preserve">fueron un pueble amante de la música, y de ello queda </w:t>
      </w:r>
      <w:r w:rsidRPr="00EB5488">
        <w:rPr>
          <w:rFonts w:ascii="Arial Narrow" w:hAnsi="Arial Narrow"/>
          <w:color w:val="000000"/>
          <w:highlight w:val="yellow"/>
        </w:rPr>
        <w:t>constancia gráfica</w:t>
      </w:r>
      <w:r w:rsidRPr="00BA3AB9">
        <w:rPr>
          <w:rFonts w:ascii="Arial Narrow" w:hAnsi="Arial Narrow"/>
          <w:color w:val="000000"/>
        </w:rPr>
        <w:t xml:space="preserve"> en los numerosos bajorrelieves que aún se conservan. 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Los </w:t>
      </w:r>
      <w:r w:rsidR="00E06836" w:rsidRPr="00FA631D">
        <w:rPr>
          <w:rFonts w:ascii="Arial Narrow" w:hAnsi="Arial Narrow"/>
          <w:b/>
          <w:color w:val="000000"/>
          <w:highlight w:val="cyan"/>
          <w:u w:val="single"/>
        </w:rPr>
        <w:t>HINDÚES</w:t>
      </w:r>
      <w:r w:rsidR="00E06836" w:rsidRPr="00BA3AB9">
        <w:rPr>
          <w:rFonts w:ascii="Arial Narrow" w:hAnsi="Arial Narrow"/>
          <w:color w:val="000000"/>
        </w:rPr>
        <w:t xml:space="preserve"> </w:t>
      </w:r>
      <w:r w:rsidRPr="00BA3AB9">
        <w:rPr>
          <w:rFonts w:ascii="Arial Narrow" w:hAnsi="Arial Narrow"/>
          <w:color w:val="000000"/>
        </w:rPr>
        <w:t xml:space="preserve">nos </w:t>
      </w:r>
      <w:r w:rsidRPr="00EB5488">
        <w:rPr>
          <w:rFonts w:ascii="Arial Narrow" w:hAnsi="Arial Narrow"/>
          <w:color w:val="000000"/>
          <w:highlight w:val="yellow"/>
        </w:rPr>
        <w:t>han transmitido muchas de sus composiciones</w:t>
      </w:r>
      <w:r w:rsidRPr="00BA3AB9">
        <w:rPr>
          <w:rFonts w:ascii="Arial Narrow" w:hAnsi="Arial Narrow"/>
          <w:color w:val="000000"/>
        </w:rPr>
        <w:t xml:space="preserve">, la mayor parte pertenecientes a su cultura </w:t>
      </w:r>
      <w:r w:rsidRPr="00EB5488">
        <w:rPr>
          <w:rFonts w:ascii="Arial Narrow" w:hAnsi="Arial Narrow"/>
          <w:color w:val="000000"/>
          <w:highlight w:val="yellow"/>
        </w:rPr>
        <w:t>religiosa</w:t>
      </w:r>
      <w:r w:rsidRPr="00BA3AB9">
        <w:rPr>
          <w:rFonts w:ascii="Arial Narrow" w:hAnsi="Arial Narrow"/>
          <w:color w:val="000000"/>
        </w:rPr>
        <w:t xml:space="preserve">. </w:t>
      </w:r>
    </w:p>
    <w:p w:rsidR="00CE34B2" w:rsidRPr="00BA3AB9" w:rsidRDefault="00CE34B2" w:rsidP="00BA3AB9">
      <w:pPr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Los </w:t>
      </w:r>
      <w:r w:rsidR="00E06836" w:rsidRPr="00FA631D">
        <w:rPr>
          <w:rFonts w:ascii="Arial Narrow" w:hAnsi="Arial Narrow"/>
          <w:b/>
          <w:color w:val="000000"/>
          <w:highlight w:val="cyan"/>
          <w:u w:val="single"/>
        </w:rPr>
        <w:t>HEBREOS</w:t>
      </w:r>
      <w:r w:rsidRPr="00BA3AB9">
        <w:rPr>
          <w:rFonts w:ascii="Arial Narrow" w:hAnsi="Arial Narrow"/>
          <w:color w:val="000000"/>
        </w:rPr>
        <w:t xml:space="preserve">, como la mayoría de los pueblos antiguos, también relacionaron la música con la </w:t>
      </w:r>
      <w:r w:rsidRPr="00EB5488">
        <w:rPr>
          <w:rFonts w:ascii="Arial Narrow" w:hAnsi="Arial Narrow"/>
          <w:color w:val="000000"/>
          <w:highlight w:val="yellow"/>
        </w:rPr>
        <w:t>religión</w:t>
      </w:r>
      <w:r w:rsidRPr="00BA3AB9">
        <w:rPr>
          <w:rFonts w:ascii="Arial Narrow" w:hAnsi="Arial Narrow"/>
          <w:color w:val="000000"/>
        </w:rPr>
        <w:t xml:space="preserve">. Así, los </w:t>
      </w:r>
      <w:r w:rsidRPr="00EB5488">
        <w:rPr>
          <w:rFonts w:ascii="Arial Narrow" w:hAnsi="Arial Narrow"/>
          <w:color w:val="000000"/>
          <w:highlight w:val="yellow"/>
        </w:rPr>
        <w:t>Salmos son verdaderos cantos</w:t>
      </w:r>
      <w:r w:rsidRPr="00BA3AB9">
        <w:rPr>
          <w:rFonts w:ascii="Arial Narrow" w:hAnsi="Arial Narrow"/>
          <w:color w:val="000000"/>
        </w:rPr>
        <w:t xml:space="preserve"> que incluyen con frecuencia instrucciones sobre cómo debería de ejecutarse. </w:t>
      </w:r>
    </w:p>
    <w:p w:rsidR="00CE34B2" w:rsidRPr="00BA3AB9" w:rsidRDefault="00CE34B2" w:rsidP="00BA3AB9">
      <w:pPr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Los </w:t>
      </w:r>
      <w:r w:rsidR="00E06836" w:rsidRPr="00FA631D">
        <w:rPr>
          <w:rFonts w:ascii="Arial Narrow" w:hAnsi="Arial Narrow"/>
          <w:b/>
          <w:color w:val="000000"/>
          <w:highlight w:val="cyan"/>
          <w:u w:val="single"/>
        </w:rPr>
        <w:t>GRIEGOS</w:t>
      </w:r>
      <w:r w:rsidR="00E06836" w:rsidRPr="00BA3AB9">
        <w:rPr>
          <w:rFonts w:ascii="Arial Narrow" w:hAnsi="Arial Narrow"/>
          <w:color w:val="000000"/>
        </w:rPr>
        <w:t xml:space="preserve"> </w:t>
      </w:r>
      <w:r w:rsidRPr="00BA3AB9">
        <w:rPr>
          <w:rFonts w:ascii="Arial Narrow" w:hAnsi="Arial Narrow"/>
          <w:color w:val="000000"/>
        </w:rPr>
        <w:t xml:space="preserve">avanzaron más en la </w:t>
      </w:r>
      <w:r w:rsidRPr="00EB5488">
        <w:rPr>
          <w:rFonts w:ascii="Arial Narrow" w:hAnsi="Arial Narrow"/>
          <w:color w:val="000000"/>
          <w:highlight w:val="yellow"/>
        </w:rPr>
        <w:t>estructuración de su música</w:t>
      </w:r>
      <w:r w:rsidRPr="00BA3AB9">
        <w:rPr>
          <w:rFonts w:ascii="Arial Narrow" w:hAnsi="Arial Narrow"/>
          <w:color w:val="000000"/>
        </w:rPr>
        <w:t xml:space="preserve">, y poseían un sistema basado en el desarrollo de melodías que respondían a esquemas determinados llamados </w:t>
      </w:r>
      <w:r w:rsidRPr="000516D0">
        <w:rPr>
          <w:rFonts w:ascii="Arial Narrow" w:hAnsi="Arial Narrow"/>
          <w:color w:val="000000"/>
          <w:highlight w:val="yellow"/>
        </w:rPr>
        <w:t>modos</w:t>
      </w:r>
      <w:r w:rsidRPr="00BA3AB9">
        <w:rPr>
          <w:rFonts w:ascii="Arial Narrow" w:hAnsi="Arial Narrow"/>
          <w:color w:val="000000"/>
        </w:rPr>
        <w:t xml:space="preserve">. Su música estaba </w:t>
      </w:r>
      <w:r w:rsidRPr="00EB5488">
        <w:rPr>
          <w:rFonts w:ascii="Arial Narrow" w:hAnsi="Arial Narrow"/>
          <w:color w:val="000000"/>
          <w:highlight w:val="yellow"/>
        </w:rPr>
        <w:t>unida a la poesía</w:t>
      </w:r>
      <w:r w:rsidRPr="00BA3AB9">
        <w:rPr>
          <w:rFonts w:ascii="Arial Narrow" w:hAnsi="Arial Narrow"/>
          <w:color w:val="000000"/>
        </w:rPr>
        <w:t xml:space="preserve">, de manera que no se concebía una sin otra.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color w:val="000000"/>
        </w:rPr>
      </w:pPr>
    </w:p>
    <w:p w:rsidR="00CE34B2" w:rsidRPr="00BA3AB9" w:rsidRDefault="00E06836" w:rsidP="00BA3AB9">
      <w:pPr>
        <w:rPr>
          <w:rFonts w:ascii="Arial Narrow" w:hAnsi="Arial Narrow"/>
          <w:b/>
          <w:bCs/>
          <w:color w:val="000000"/>
          <w:u w:val="single"/>
        </w:rPr>
      </w:pPr>
      <w:r w:rsidRPr="00EB5488">
        <w:rPr>
          <w:rFonts w:ascii="Arial Narrow" w:hAnsi="Arial Narrow"/>
          <w:b/>
          <w:bCs/>
          <w:color w:val="000000"/>
          <w:highlight w:val="yellow"/>
          <w:u w:val="single"/>
        </w:rPr>
        <w:t>LA MÚSICA EN OCCIDENTE</w:t>
      </w:r>
      <w:r w:rsidRPr="00BA3AB9">
        <w:rPr>
          <w:rFonts w:ascii="Arial Narrow" w:hAnsi="Arial Narrow"/>
          <w:b/>
          <w:bCs/>
          <w:color w:val="000000"/>
          <w:u w:val="single"/>
        </w:rPr>
        <w:t>.-</w:t>
      </w:r>
    </w:p>
    <w:p w:rsidR="00CE34B2" w:rsidRPr="00BA3AB9" w:rsidRDefault="00CE34B2" w:rsidP="00BA3AB9">
      <w:pPr>
        <w:rPr>
          <w:rFonts w:ascii="Arial Narrow" w:hAnsi="Arial Narrow"/>
          <w:b/>
          <w:bCs/>
          <w:color w:val="000000"/>
          <w:u w:val="single"/>
        </w:rPr>
      </w:pPr>
    </w:p>
    <w:p w:rsidR="00CE34B2" w:rsidRDefault="00CE34B2" w:rsidP="00BA3AB9">
      <w:pPr>
        <w:ind w:firstLine="709"/>
        <w:rPr>
          <w:rFonts w:ascii="Arial Narrow" w:hAnsi="Arial Narrow"/>
          <w:color w:val="000000"/>
        </w:rPr>
      </w:pPr>
      <w:r w:rsidRPr="00EB5488">
        <w:rPr>
          <w:rFonts w:ascii="Arial Narrow" w:hAnsi="Arial Narrow"/>
          <w:color w:val="000000"/>
          <w:highlight w:val="yellow"/>
        </w:rPr>
        <w:t>El origen</w:t>
      </w:r>
      <w:r w:rsidRPr="00BA3AB9">
        <w:rPr>
          <w:rFonts w:ascii="Arial Narrow" w:hAnsi="Arial Narrow"/>
          <w:color w:val="000000"/>
        </w:rPr>
        <w:t xml:space="preserve"> de la música occidental hemos de </w:t>
      </w:r>
      <w:r w:rsidRPr="00EB5488">
        <w:rPr>
          <w:rFonts w:ascii="Arial Narrow" w:hAnsi="Arial Narrow"/>
          <w:color w:val="000000"/>
          <w:highlight w:val="yellow"/>
        </w:rPr>
        <w:t>buscarlo en la unificación de la liturgia</w:t>
      </w:r>
      <w:r w:rsidRPr="00BA3AB9">
        <w:rPr>
          <w:rFonts w:ascii="Arial Narrow" w:hAnsi="Arial Narrow"/>
          <w:color w:val="000000"/>
        </w:rPr>
        <w:t xml:space="preserve"> </w:t>
      </w:r>
      <w:r w:rsidRPr="000516D0">
        <w:rPr>
          <w:rFonts w:ascii="Arial Narrow" w:hAnsi="Arial Narrow"/>
          <w:color w:val="000000"/>
          <w:highlight w:val="yellow"/>
        </w:rPr>
        <w:t>cristiana</w:t>
      </w:r>
      <w:r w:rsidRPr="00BA3AB9">
        <w:rPr>
          <w:rFonts w:ascii="Arial Narrow" w:hAnsi="Arial Narrow"/>
          <w:color w:val="000000"/>
        </w:rPr>
        <w:t xml:space="preserve"> efectuada por el </w:t>
      </w:r>
      <w:r w:rsidRPr="000516D0">
        <w:rPr>
          <w:rFonts w:ascii="Arial Narrow" w:hAnsi="Arial Narrow"/>
          <w:color w:val="000000"/>
          <w:highlight w:val="yellow"/>
        </w:rPr>
        <w:t>Papa Gregorio el Magno hacia finales del siglo VI</w:t>
      </w:r>
      <w:r w:rsidRPr="00BA3AB9">
        <w:rPr>
          <w:rFonts w:ascii="Arial Narrow" w:hAnsi="Arial Narrow"/>
          <w:color w:val="000000"/>
        </w:rPr>
        <w:t>,  intentando una unificación del culto que se había perdido por la presencia de músicas de índole autóctona en las distintas regiones.</w:t>
      </w:r>
    </w:p>
    <w:p w:rsidR="00CE34B2" w:rsidRPr="00BA3AB9" w:rsidRDefault="00CE34B2" w:rsidP="00BA3AB9">
      <w:pPr>
        <w:pStyle w:val="Sangradetextonormal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Esta unificación, que sentaría las bases de la música occidental, se conoció como </w:t>
      </w:r>
      <w:r w:rsidRPr="00FA631D">
        <w:rPr>
          <w:rFonts w:ascii="Arial Narrow" w:hAnsi="Arial Narrow"/>
          <w:color w:val="000000"/>
          <w:highlight w:val="cyan"/>
        </w:rPr>
        <w:t>“Canto gregoriano”.</w:t>
      </w:r>
      <w:r w:rsidRPr="00BA3AB9">
        <w:rPr>
          <w:rFonts w:ascii="Arial Narrow" w:hAnsi="Arial Narrow"/>
          <w:color w:val="000000"/>
        </w:rPr>
        <w:t xml:space="preserve"> </w:t>
      </w:r>
    </w:p>
    <w:p w:rsidR="00CE34B2" w:rsidRPr="00BA3AB9" w:rsidRDefault="00CE34B2" w:rsidP="00BA3AB9">
      <w:pPr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0516D0">
      <w:pPr>
        <w:ind w:firstLine="709"/>
        <w:rPr>
          <w:rFonts w:ascii="Arial Narrow" w:hAnsi="Arial Narrow"/>
          <w:color w:val="000000"/>
        </w:rPr>
      </w:pPr>
      <w:r w:rsidRPr="00985E9F">
        <w:rPr>
          <w:rFonts w:ascii="Arial Narrow" w:hAnsi="Arial Narrow"/>
        </w:rPr>
        <w:t xml:space="preserve">Las piezas musicales que conforman el canto gregoriano se interpretaban </w:t>
      </w:r>
      <w:r w:rsidRPr="000516D0">
        <w:rPr>
          <w:rFonts w:ascii="Arial Narrow" w:hAnsi="Arial Narrow"/>
          <w:highlight w:val="yellow"/>
        </w:rPr>
        <w:t>a una sola voz (homofonía) y sin instrumentos acompañantes</w:t>
      </w:r>
      <w:r w:rsidRPr="00985E9F">
        <w:rPr>
          <w:rFonts w:ascii="Arial Narrow" w:hAnsi="Arial Narrow"/>
        </w:rPr>
        <w:t xml:space="preserve">.  </w:t>
      </w:r>
      <w:r w:rsidRPr="00BA3AB9">
        <w:rPr>
          <w:rFonts w:ascii="Arial Narrow" w:hAnsi="Arial Narrow"/>
          <w:color w:val="000000"/>
        </w:rPr>
        <w:t xml:space="preserve"> Con el tiempo, se fueron añadiendo voces y ello dio lugar al nacimiento de la polifonía, aunque esto sucedió a lo largo de un proceso que se prolongó casi hasta el siglo XIV. 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</w:p>
    <w:p w:rsidR="000516D0" w:rsidRDefault="000516D0" w:rsidP="00BA3AB9">
      <w:pPr>
        <w:pStyle w:val="Textoindependiente"/>
        <w:jc w:val="left"/>
        <w:rPr>
          <w:rFonts w:ascii="Arial Narrow" w:hAnsi="Arial Narrow"/>
          <w:b/>
          <w:bCs/>
          <w:color w:val="000000"/>
          <w:u w:val="single"/>
        </w:rPr>
      </w:pP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b/>
          <w:bCs/>
          <w:color w:val="000000"/>
        </w:rPr>
      </w:pPr>
      <w:r w:rsidRPr="000516D0">
        <w:rPr>
          <w:rFonts w:ascii="Arial Narrow" w:hAnsi="Arial Narrow"/>
          <w:b/>
          <w:bCs/>
          <w:color w:val="000000"/>
          <w:highlight w:val="yellow"/>
          <w:u w:val="single"/>
        </w:rPr>
        <w:t>La música profana: trovadores y troveros</w:t>
      </w:r>
      <w:r w:rsidRPr="000516D0">
        <w:rPr>
          <w:rFonts w:ascii="Arial Narrow" w:hAnsi="Arial Narrow"/>
          <w:b/>
          <w:bCs/>
          <w:color w:val="000000"/>
          <w:highlight w:val="yellow"/>
        </w:rPr>
        <w:t>.-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300FB6">
        <w:rPr>
          <w:rFonts w:ascii="Arial Narrow" w:hAnsi="Arial Narrow"/>
          <w:color w:val="000000"/>
          <w:highlight w:val="yellow"/>
        </w:rPr>
        <w:t xml:space="preserve">Al mismo tiempo que se impone y desarrolla el canto gregoriano, existe otra </w:t>
      </w:r>
      <w:r w:rsidRPr="00300FB6">
        <w:rPr>
          <w:rFonts w:ascii="Arial Narrow" w:hAnsi="Arial Narrow"/>
          <w:color w:val="000000"/>
          <w:highlight w:val="yellow"/>
          <w:u w:val="single"/>
        </w:rPr>
        <w:t xml:space="preserve">música </w:t>
      </w:r>
      <w:r w:rsidRPr="000516D0">
        <w:rPr>
          <w:rFonts w:ascii="Arial Narrow" w:hAnsi="Arial Narrow"/>
          <w:color w:val="000000"/>
          <w:highlight w:val="yellow"/>
          <w:u w:val="single"/>
        </w:rPr>
        <w:t>profana</w:t>
      </w:r>
      <w:r w:rsidRPr="00BA3AB9">
        <w:rPr>
          <w:rFonts w:ascii="Arial Narrow" w:hAnsi="Arial Narrow"/>
          <w:color w:val="000000"/>
        </w:rPr>
        <w:t xml:space="preserve">, con ritmos de baile y canciones con letras amatorias, que se manifiesta alrededor de los castillos feudales.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>Dentro de esta música profana encontramos bailes y canciones de ritmo reposado, compuesta por nobles y gentes a su servicio (</w:t>
      </w:r>
      <w:r w:rsidRPr="00BA3AB9">
        <w:rPr>
          <w:rFonts w:ascii="Arial Narrow" w:hAnsi="Arial Narrow"/>
          <w:color w:val="000000"/>
          <w:u w:val="single"/>
        </w:rPr>
        <w:t>trovadores y troveros</w:t>
      </w:r>
      <w:r w:rsidRPr="00BA3AB9">
        <w:rPr>
          <w:rFonts w:ascii="Arial Narrow" w:hAnsi="Arial Narrow"/>
          <w:color w:val="000000"/>
        </w:rPr>
        <w:t xml:space="preserve"> –Francia, XI/XIII</w:t>
      </w:r>
      <w:proofErr w:type="gramStart"/>
      <w:r w:rsidRPr="00BA3AB9">
        <w:rPr>
          <w:rFonts w:ascii="Arial Narrow" w:hAnsi="Arial Narrow"/>
          <w:color w:val="000000"/>
        </w:rPr>
        <w:t>- )</w:t>
      </w:r>
      <w:proofErr w:type="gramEnd"/>
      <w:r w:rsidRPr="00BA3AB9">
        <w:rPr>
          <w:rFonts w:ascii="Arial Narrow" w:hAnsi="Arial Narrow"/>
          <w:color w:val="000000"/>
        </w:rPr>
        <w:t xml:space="preserve">que se interpretaba de murallas hacia dentro, y hay bailes de ritmo rápido y canciones picarescas que los </w:t>
      </w:r>
      <w:r w:rsidRPr="00167A30">
        <w:rPr>
          <w:rFonts w:ascii="Arial Narrow" w:hAnsi="Arial Narrow"/>
          <w:color w:val="000000"/>
          <w:highlight w:val="cyan"/>
          <w:u w:val="single"/>
        </w:rPr>
        <w:t>juglares</w:t>
      </w:r>
      <w:r w:rsidRPr="00BA3AB9">
        <w:rPr>
          <w:rFonts w:ascii="Arial Narrow" w:hAnsi="Arial Narrow"/>
          <w:color w:val="000000"/>
        </w:rPr>
        <w:t xml:space="preserve"> cantan para diversión de las gentes sencillas y plebeyas, de murallas afuera.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b/>
          <w:bCs/>
          <w:color w:val="000000"/>
          <w:u w:val="single"/>
        </w:rPr>
        <w:t>Fin de la Homofonía</w:t>
      </w:r>
      <w:r w:rsidRPr="00BA3AB9">
        <w:rPr>
          <w:rFonts w:ascii="Arial Narrow" w:hAnsi="Arial Narrow"/>
          <w:b/>
          <w:bCs/>
          <w:color w:val="000000"/>
        </w:rPr>
        <w:t>.-</w:t>
      </w:r>
      <w:r w:rsidRPr="00BA3AB9">
        <w:rPr>
          <w:rFonts w:ascii="Arial Narrow" w:hAnsi="Arial Narrow"/>
          <w:color w:val="000000"/>
        </w:rPr>
        <w:t xml:space="preserve">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Durante toda la Edad Media encontramos canto monódico y, aunque se hacían intentos polifónicos desde el siglo XIII, el pueblo permanecía bajo el encanto de la homofonía. Sin embargo, a partir del s. XIV, el gusto general cambiará de orientación y se valorará la música polifónica.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b/>
          <w:bCs/>
          <w:color w:val="000000"/>
          <w:u w:val="single"/>
        </w:rPr>
      </w:pPr>
      <w:r w:rsidRPr="00BA3AB9">
        <w:rPr>
          <w:rFonts w:ascii="Arial Narrow" w:hAnsi="Arial Narrow"/>
          <w:b/>
          <w:bCs/>
          <w:color w:val="000000"/>
          <w:u w:val="single"/>
        </w:rPr>
        <w:t xml:space="preserve">Orígenes de la polifonía.-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b/>
          <w:bCs/>
          <w:color w:val="000000"/>
          <w:u w:val="single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Los ensayos y pruebas en búsqueda de la polifonía pueden agruparse en tres conceptos: </w:t>
      </w:r>
      <w:proofErr w:type="spellStart"/>
      <w:r w:rsidRPr="00BA3AB9">
        <w:rPr>
          <w:rFonts w:ascii="Arial Narrow" w:hAnsi="Arial Narrow"/>
          <w:color w:val="000000"/>
        </w:rPr>
        <w:t>organum</w:t>
      </w:r>
      <w:proofErr w:type="spellEnd"/>
      <w:r w:rsidRPr="00BA3AB9">
        <w:rPr>
          <w:rFonts w:ascii="Arial Narrow" w:hAnsi="Arial Narrow"/>
          <w:color w:val="000000"/>
        </w:rPr>
        <w:t xml:space="preserve">, </w:t>
      </w:r>
      <w:proofErr w:type="spellStart"/>
      <w:r w:rsidRPr="00BA3AB9">
        <w:rPr>
          <w:rFonts w:ascii="Arial Narrow" w:hAnsi="Arial Narrow"/>
          <w:color w:val="000000"/>
        </w:rPr>
        <w:t>discantus</w:t>
      </w:r>
      <w:proofErr w:type="spellEnd"/>
      <w:r w:rsidRPr="00BA3AB9">
        <w:rPr>
          <w:rFonts w:ascii="Arial Narrow" w:hAnsi="Arial Narrow"/>
          <w:color w:val="000000"/>
        </w:rPr>
        <w:t xml:space="preserve"> y fabordón.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lastRenderedPageBreak/>
        <w:t>De esta manera, analizando las posibilidades sonoras y expresivas de los intervalos de 4</w:t>
      </w:r>
      <w:proofErr w:type="gramStart"/>
      <w:r w:rsidRPr="00BA3AB9">
        <w:rPr>
          <w:rFonts w:ascii="Arial Narrow" w:hAnsi="Arial Narrow"/>
          <w:color w:val="000000"/>
        </w:rPr>
        <w:t>ª ,</w:t>
      </w:r>
      <w:proofErr w:type="gramEnd"/>
      <w:r w:rsidRPr="00BA3AB9">
        <w:rPr>
          <w:rFonts w:ascii="Arial Narrow" w:hAnsi="Arial Narrow"/>
          <w:color w:val="000000"/>
        </w:rPr>
        <w:t xml:space="preserve"> 5ª y 3ª a lo largo de siglos, encontramos en el s. XIV un movimiento llamado “</w:t>
      </w:r>
      <w:proofErr w:type="spellStart"/>
      <w:r w:rsidRPr="00BA3AB9">
        <w:rPr>
          <w:rFonts w:ascii="Arial Narrow" w:hAnsi="Arial Narrow"/>
          <w:color w:val="000000"/>
        </w:rPr>
        <w:t>Ars</w:t>
      </w:r>
      <w:proofErr w:type="spellEnd"/>
      <w:r w:rsidRPr="00BA3AB9">
        <w:rPr>
          <w:rFonts w:ascii="Arial Narrow" w:hAnsi="Arial Narrow"/>
          <w:color w:val="000000"/>
        </w:rPr>
        <w:t xml:space="preserve"> Nova” que parte de los hallazgos anteriores para entrar con acierto en el mundo de </w:t>
      </w:r>
      <w:r w:rsidRPr="000516D0">
        <w:rPr>
          <w:rFonts w:ascii="Arial Narrow" w:hAnsi="Arial Narrow"/>
          <w:color w:val="000000"/>
          <w:highlight w:val="yellow"/>
        </w:rPr>
        <w:t xml:space="preserve">la polifonía,  que será una de las características principales del </w:t>
      </w:r>
      <w:r w:rsidRPr="00167A30">
        <w:rPr>
          <w:rFonts w:ascii="Arial Narrow" w:hAnsi="Arial Narrow"/>
          <w:color w:val="000000"/>
          <w:highlight w:val="cyan"/>
        </w:rPr>
        <w:t>Renacimiento</w:t>
      </w:r>
      <w:r w:rsidRPr="00BA3AB9">
        <w:rPr>
          <w:rFonts w:ascii="Arial Narrow" w:hAnsi="Arial Narrow"/>
          <w:color w:val="000000"/>
        </w:rPr>
        <w:t xml:space="preserve">. </w:t>
      </w:r>
    </w:p>
    <w:p w:rsidR="00CE34B2" w:rsidRPr="00BA3AB9" w:rsidRDefault="00CE34B2" w:rsidP="00985E9F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Dentro de esta época es considerado maestro de maestros Guillaume de </w:t>
      </w:r>
      <w:proofErr w:type="spellStart"/>
      <w:r w:rsidRPr="00BA3AB9">
        <w:rPr>
          <w:rFonts w:ascii="Arial Narrow" w:hAnsi="Arial Narrow"/>
          <w:color w:val="000000"/>
        </w:rPr>
        <w:t>Machaut</w:t>
      </w:r>
      <w:proofErr w:type="spellEnd"/>
      <w:r w:rsidRPr="00BA3AB9">
        <w:rPr>
          <w:rFonts w:ascii="Arial Narrow" w:hAnsi="Arial Narrow"/>
          <w:color w:val="000000"/>
        </w:rPr>
        <w:t xml:space="preserve">. </w:t>
      </w: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ind w:firstLine="709"/>
        <w:jc w:val="left"/>
        <w:rPr>
          <w:rFonts w:ascii="Arial Narrow" w:hAnsi="Arial Narrow"/>
          <w:b/>
          <w:bCs/>
          <w:color w:val="000000"/>
        </w:rPr>
      </w:pPr>
    </w:p>
    <w:p w:rsidR="00BA3AB9" w:rsidRDefault="00BA3AB9" w:rsidP="00BA3AB9">
      <w:pPr>
        <w:pStyle w:val="Ttulo3"/>
        <w:jc w:val="left"/>
      </w:pPr>
      <w:r>
        <w:t xml:space="preserve">Siglos XVI-  </w:t>
      </w:r>
      <w:r w:rsidRPr="00167A30">
        <w:rPr>
          <w:highlight w:val="cyan"/>
        </w:rPr>
        <w:t>Renacimiento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b/>
          <w:bCs/>
          <w:color w:val="000000"/>
          <w:u w:val="single"/>
        </w:rPr>
      </w:pPr>
      <w:r w:rsidRPr="00BA3AB9">
        <w:rPr>
          <w:rFonts w:ascii="Arial Narrow" w:hAnsi="Arial Narrow"/>
          <w:b/>
          <w:bCs/>
          <w:color w:val="000000"/>
          <w:u w:val="single"/>
        </w:rPr>
        <w:t>La música religiosa a capella</w:t>
      </w:r>
    </w:p>
    <w:p w:rsidR="00CE34B2" w:rsidRPr="00BA3AB9" w:rsidRDefault="00CE34B2" w:rsidP="00BA3AB9">
      <w:pPr>
        <w:pStyle w:val="Textoindependiente"/>
        <w:jc w:val="left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Así como durante el siglo XV era frecuente que el canto se ejecutase con acompañamiento instrumental, durante el siglo XVI se alcanza, gracias sobre todo a la escuela italiana, una escritura vocal tan perfecta que añadirle instrumento habría sido un grave error. </w:t>
      </w:r>
    </w:p>
    <w:p w:rsidR="00CE34B2" w:rsidRPr="00BA3AB9" w:rsidRDefault="00CE34B2" w:rsidP="00BA3AB9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>Durante este siglo, en medio de gran número de compositores, destacan Orlando de Lassus –flamenco-, Tomás Luis de Victoria –español- y Palestrina –italiano- .</w:t>
      </w:r>
    </w:p>
    <w:p w:rsidR="00CE34B2" w:rsidRPr="00BA3AB9" w:rsidRDefault="00CE34B2" w:rsidP="00BA3AB9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Default="00CE34B2" w:rsidP="00985E9F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En el terreno instrumental, hemos de destacar la importancia de los instrumentos de cuerda pulsada, sobre todo el laúd. </w:t>
      </w:r>
    </w:p>
    <w:p w:rsidR="00985E9F" w:rsidRDefault="00985E9F" w:rsidP="00985E9F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985E9F" w:rsidRPr="00985E9F" w:rsidRDefault="00985E9F" w:rsidP="00985E9F">
      <w:pPr>
        <w:tabs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985E9F" w:rsidRDefault="00985E9F" w:rsidP="00BA3AB9">
      <w:pPr>
        <w:pStyle w:val="Ttulo3"/>
        <w:jc w:val="left"/>
      </w:pPr>
    </w:p>
    <w:p w:rsidR="00BA3AB9" w:rsidRDefault="00BA3AB9" w:rsidP="00BA3AB9">
      <w:pPr>
        <w:pStyle w:val="Ttulo3"/>
        <w:jc w:val="left"/>
      </w:pPr>
      <w:r>
        <w:t xml:space="preserve">Siglo XVII – ESTILO </w:t>
      </w:r>
      <w:r w:rsidRPr="00167A30">
        <w:rPr>
          <w:highlight w:val="cyan"/>
        </w:rPr>
        <w:t>BARROCO</w:t>
      </w:r>
      <w:bookmarkStart w:id="0" w:name="_GoBack"/>
      <w:bookmarkEnd w:id="0"/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ab/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b/>
          <w:bCs/>
          <w:color w:val="000000"/>
          <w:u w:val="single"/>
        </w:rPr>
      </w:pPr>
      <w:r w:rsidRPr="00BA3AB9">
        <w:rPr>
          <w:rFonts w:ascii="Arial Narrow" w:hAnsi="Arial Narrow"/>
          <w:b/>
          <w:bCs/>
          <w:color w:val="000000"/>
          <w:u w:val="single"/>
        </w:rPr>
        <w:t>Estilo barroco en la música.-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b/>
          <w:bCs/>
          <w:color w:val="000000"/>
          <w:u w:val="single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Aunque el </w:t>
      </w:r>
      <w:proofErr w:type="gramStart"/>
      <w:r w:rsidRPr="00BA3AB9">
        <w:rPr>
          <w:rFonts w:ascii="Arial Narrow" w:hAnsi="Arial Narrow"/>
          <w:color w:val="000000"/>
        </w:rPr>
        <w:t>termino</w:t>
      </w:r>
      <w:proofErr w:type="gramEnd"/>
      <w:r w:rsidRPr="00BA3AB9">
        <w:rPr>
          <w:rFonts w:ascii="Arial Narrow" w:hAnsi="Arial Narrow"/>
          <w:color w:val="000000"/>
        </w:rPr>
        <w:t xml:space="preserve"> “Barroco” aplicado al arte significa un ideal opuesto al Renacimiento, no ocurre así en el terreno musical, sino que, al contrario, supone aceptar la herencia de la técnica polifónica para aplicarla a la composición instrumental.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Durante esta época comienza en percibirse el principio de </w:t>
      </w:r>
      <w:proofErr w:type="gramStart"/>
      <w:r w:rsidRPr="00BA3AB9">
        <w:rPr>
          <w:rFonts w:ascii="Arial Narrow" w:hAnsi="Arial Narrow"/>
          <w:color w:val="000000"/>
        </w:rPr>
        <w:t>la formas</w:t>
      </w:r>
      <w:proofErr w:type="gramEnd"/>
      <w:r w:rsidRPr="00BA3AB9">
        <w:rPr>
          <w:rFonts w:ascii="Arial Narrow" w:hAnsi="Arial Narrow"/>
          <w:color w:val="000000"/>
        </w:rPr>
        <w:t xml:space="preserve"> “concierto” y “sonata”, aunque su plenitud no se conseguirá hasta más tarde.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Es habitual entender el barroco en la música referido a su relación con tres países: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Italia, donde encontraremos a </w:t>
      </w:r>
      <w:proofErr w:type="spellStart"/>
      <w:r w:rsidRPr="00BA3AB9">
        <w:rPr>
          <w:rFonts w:ascii="Arial Narrow" w:hAnsi="Arial Narrow"/>
          <w:color w:val="000000"/>
        </w:rPr>
        <w:t>Corelli</w:t>
      </w:r>
      <w:proofErr w:type="spellEnd"/>
      <w:r w:rsidRPr="00BA3AB9">
        <w:rPr>
          <w:rFonts w:ascii="Arial Narrow" w:hAnsi="Arial Narrow"/>
          <w:color w:val="000000"/>
        </w:rPr>
        <w:t xml:space="preserve"> y Vivaldi.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i/>
          <w:iCs/>
          <w:color w:val="000000"/>
        </w:rPr>
      </w:pPr>
      <w:r w:rsidRPr="00BA3AB9">
        <w:rPr>
          <w:rFonts w:ascii="Arial Narrow" w:hAnsi="Arial Narrow"/>
          <w:i/>
          <w:iCs/>
          <w:color w:val="000000"/>
        </w:rPr>
        <w:t>(Audición: Vivaldi (El Otoño –allegro)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Francia, con nombres tan destacados como </w:t>
      </w:r>
      <w:proofErr w:type="spellStart"/>
      <w:r w:rsidRPr="00BA3AB9">
        <w:rPr>
          <w:rFonts w:ascii="Arial Narrow" w:hAnsi="Arial Narrow"/>
          <w:color w:val="000000"/>
        </w:rPr>
        <w:t>Couperin</w:t>
      </w:r>
      <w:proofErr w:type="spellEnd"/>
      <w:r w:rsidRPr="00BA3AB9">
        <w:rPr>
          <w:rFonts w:ascii="Arial Narrow" w:hAnsi="Arial Narrow"/>
          <w:color w:val="000000"/>
        </w:rPr>
        <w:t xml:space="preserve">, </w:t>
      </w:r>
      <w:proofErr w:type="spellStart"/>
      <w:r w:rsidRPr="00BA3AB9">
        <w:rPr>
          <w:rFonts w:ascii="Arial Narrow" w:hAnsi="Arial Narrow"/>
          <w:color w:val="000000"/>
        </w:rPr>
        <w:t>Lully</w:t>
      </w:r>
      <w:proofErr w:type="spellEnd"/>
      <w:r w:rsidRPr="00BA3AB9">
        <w:rPr>
          <w:rFonts w:ascii="Arial Narrow" w:hAnsi="Arial Narrow"/>
          <w:color w:val="000000"/>
        </w:rPr>
        <w:t xml:space="preserve"> y </w:t>
      </w:r>
      <w:proofErr w:type="spellStart"/>
      <w:r w:rsidRPr="00BA3AB9">
        <w:rPr>
          <w:rFonts w:ascii="Arial Narrow" w:hAnsi="Arial Narrow"/>
          <w:color w:val="000000"/>
        </w:rPr>
        <w:t>Rameau</w:t>
      </w:r>
      <w:proofErr w:type="spellEnd"/>
      <w:r w:rsidRPr="00BA3AB9">
        <w:rPr>
          <w:rFonts w:ascii="Arial Narrow" w:hAnsi="Arial Narrow"/>
          <w:color w:val="000000"/>
        </w:rPr>
        <w:t xml:space="preserve">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Alemania, con genios de la talla de Bach y Haendel. 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b/>
          <w:bCs/>
          <w:color w:val="000000"/>
          <w:u w:val="single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  <w:r w:rsidRPr="00BA3AB9">
        <w:rPr>
          <w:rFonts w:ascii="Arial Narrow" w:hAnsi="Arial Narrow"/>
          <w:color w:val="000000"/>
        </w:rPr>
        <w:t xml:space="preserve">Aunque Bach y Haendel fueron contemporáneos, su música es diferente,  como también lo fue su vida. Así, si comparamos su obra, vemos que, siendo las dos de gran inspiración y calidad, la obra de Bach expone una vida de intimidad y religiosidad, mientras que la de Haendel se manifiesta como brillante, cortesana y extrovertida. </w:t>
      </w: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CE34B2" w:rsidP="00BA3AB9">
      <w:pPr>
        <w:pStyle w:val="Piedepgina"/>
        <w:tabs>
          <w:tab w:val="clear" w:pos="4252"/>
          <w:tab w:val="clear" w:pos="8504"/>
          <w:tab w:val="left" w:pos="0"/>
        </w:tabs>
        <w:ind w:firstLine="709"/>
        <w:rPr>
          <w:rFonts w:ascii="Arial Narrow" w:hAnsi="Arial Narrow"/>
          <w:color w:val="000000"/>
        </w:rPr>
      </w:pPr>
    </w:p>
    <w:p w:rsidR="00CE34B2" w:rsidRPr="00BA3AB9" w:rsidRDefault="00072DC5" w:rsidP="00985E9F">
      <w:pPr>
        <w:pStyle w:val="Piedepgina"/>
        <w:tabs>
          <w:tab w:val="clear" w:pos="4252"/>
          <w:tab w:val="clear" w:pos="8504"/>
          <w:tab w:val="left" w:pos="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-702310</wp:posOffset>
                </wp:positionV>
                <wp:extent cx="3921760" cy="548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1B59" id="Rectangle 19" o:spid="_x0000_s1026" style="position:absolute;margin-left:117.4pt;margin-top:-55.3pt;width:308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bI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" stroked="f"/>
            </w:pict>
          </mc:Fallback>
        </mc:AlternateContent>
      </w:r>
    </w:p>
    <w:sectPr w:rsidR="00CE34B2" w:rsidRPr="00BA3AB9" w:rsidSect="000516D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84" w:rsidRDefault="00C32B84">
      <w:r>
        <w:separator/>
      </w:r>
    </w:p>
  </w:endnote>
  <w:endnote w:type="continuationSeparator" w:id="0">
    <w:p w:rsidR="00C32B84" w:rsidRDefault="00C3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2F" w:rsidRDefault="00A105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2F" w:rsidRDefault="00A105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2F" w:rsidRDefault="00A105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7A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052F" w:rsidRDefault="00A105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84" w:rsidRDefault="00C32B84">
      <w:r>
        <w:separator/>
      </w:r>
    </w:p>
  </w:footnote>
  <w:footnote w:type="continuationSeparator" w:id="0">
    <w:p w:rsidR="00C32B84" w:rsidRDefault="00C3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832E1"/>
    <w:multiLevelType w:val="hybridMultilevel"/>
    <w:tmpl w:val="9174A5C2"/>
    <w:lvl w:ilvl="0" w:tplc="F9C8F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F"/>
    <w:rsid w:val="000516D0"/>
    <w:rsid w:val="00072DC5"/>
    <w:rsid w:val="000F51B8"/>
    <w:rsid w:val="00154CBF"/>
    <w:rsid w:val="00167A30"/>
    <w:rsid w:val="001A70D2"/>
    <w:rsid w:val="002F507F"/>
    <w:rsid w:val="00300FB6"/>
    <w:rsid w:val="00333145"/>
    <w:rsid w:val="003B5150"/>
    <w:rsid w:val="003E4EC5"/>
    <w:rsid w:val="004165C1"/>
    <w:rsid w:val="006D1ADB"/>
    <w:rsid w:val="006D3BBE"/>
    <w:rsid w:val="006E578D"/>
    <w:rsid w:val="007046BF"/>
    <w:rsid w:val="008775F1"/>
    <w:rsid w:val="00920414"/>
    <w:rsid w:val="00985E9F"/>
    <w:rsid w:val="00A1052F"/>
    <w:rsid w:val="00A35A56"/>
    <w:rsid w:val="00BA3AB9"/>
    <w:rsid w:val="00C32B84"/>
    <w:rsid w:val="00CE34B2"/>
    <w:rsid w:val="00D00549"/>
    <w:rsid w:val="00E06836"/>
    <w:rsid w:val="00E9580D"/>
    <w:rsid w:val="00EA255D"/>
    <w:rsid w:val="00EB5488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26487-82C6-4F25-B988-37B1E46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both"/>
      <w:outlineLvl w:val="0"/>
    </w:pPr>
    <w:rPr>
      <w:rFonts w:ascii="Comic Sans MS" w:hAnsi="Comic Sans MS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rFonts w:ascii="Comic Sans MS" w:hAnsi="Comic Sans M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</w:pPr>
    <w:rPr>
      <w:rFonts w:ascii="Comic Sans MS" w:hAnsi="Comic Sans MS"/>
    </w:rPr>
  </w:style>
  <w:style w:type="paragraph" w:styleId="Textoindependiente2">
    <w:name w:val="Body Text 2"/>
    <w:basedOn w:val="Normal"/>
    <w:rPr>
      <w:sz w:val="20"/>
    </w:rPr>
  </w:style>
  <w:style w:type="paragraph" w:customStyle="1" w:styleId="Ttulo">
    <w:name w:val="Título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8A4-8F46-4726-A43D-29D8DF93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INICIACIÓN A LA HISTORIA DE LA MÚSICA</vt:lpstr>
    </vt:vector>
  </TitlesOfParts>
  <Company>Particular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INICIACIÓN A LA HISTORIA DE LA MÚSICA</dc:title>
  <dc:subject/>
  <dc:creator>Rafael Lorenzo Pérez</dc:creator>
  <cp:keywords/>
  <dc:description/>
  <cp:lastModifiedBy>RAFAEL</cp:lastModifiedBy>
  <cp:revision>4</cp:revision>
  <cp:lastPrinted>2003-04-04T03:55:00Z</cp:lastPrinted>
  <dcterms:created xsi:type="dcterms:W3CDTF">2014-10-27T19:41:00Z</dcterms:created>
  <dcterms:modified xsi:type="dcterms:W3CDTF">2014-10-27T20:00:00Z</dcterms:modified>
</cp:coreProperties>
</file>