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EE3" w:rsidRPr="00897EE3" w:rsidRDefault="00897EE3" w:rsidP="00897EE3">
      <w:pPr>
        <w:shd w:val="clear" w:color="auto" w:fill="FFFFFF"/>
        <w:spacing w:after="45" w:line="360" w:lineRule="auto"/>
        <w:outlineLvl w:val="2"/>
        <w:rPr>
          <w:rFonts w:ascii="Times New Roman" w:eastAsia="Times New Roman" w:hAnsi="Times New Roman" w:cs="Times New Roman"/>
          <w:b/>
          <w:bCs/>
          <w:color w:val="000000"/>
          <w:sz w:val="28"/>
          <w:szCs w:val="24"/>
          <w:u w:val="single"/>
          <w:lang w:eastAsia="en-TT"/>
        </w:rPr>
      </w:pPr>
      <w:r w:rsidRPr="00897EE3">
        <w:rPr>
          <w:rFonts w:ascii="Times New Roman" w:eastAsia="Times New Roman" w:hAnsi="Times New Roman" w:cs="Times New Roman"/>
          <w:b/>
          <w:bCs/>
          <w:color w:val="000000"/>
          <w:sz w:val="28"/>
          <w:szCs w:val="24"/>
          <w:u w:val="single"/>
          <w:lang w:eastAsia="en-TT"/>
        </w:rPr>
        <w:t>Positive Inotropes</w:t>
      </w:r>
      <w:bookmarkStart w:id="0" w:name="_GoBack"/>
      <w:bookmarkEnd w:id="0"/>
    </w:p>
    <w:p w:rsidR="00897EE3" w:rsidRPr="00897EE3" w:rsidRDefault="00897EE3" w:rsidP="00897EE3">
      <w:pPr>
        <w:shd w:val="clear" w:color="auto" w:fill="FFFFFF"/>
        <w:spacing w:after="288" w:line="360" w:lineRule="auto"/>
        <w:rPr>
          <w:rFonts w:ascii="Times New Roman" w:eastAsia="Times New Roman" w:hAnsi="Times New Roman" w:cs="Times New Roman"/>
          <w:color w:val="000000"/>
          <w:sz w:val="24"/>
          <w:szCs w:val="24"/>
          <w:lang w:eastAsia="en-TT"/>
        </w:rPr>
      </w:pPr>
      <w:bookmarkStart w:id="1" w:name="v3259578"/>
      <w:bookmarkEnd w:id="1"/>
      <w:proofErr w:type="spellStart"/>
      <w:r w:rsidRPr="00897EE3">
        <w:rPr>
          <w:rFonts w:ascii="Times New Roman" w:eastAsia="Times New Roman" w:hAnsi="Times New Roman" w:cs="Times New Roman"/>
          <w:b/>
          <w:bCs/>
          <w:color w:val="000000"/>
          <w:sz w:val="24"/>
          <w:szCs w:val="24"/>
          <w:lang w:eastAsia="en-TT"/>
        </w:rPr>
        <w:t>Pimobendan</w:t>
      </w:r>
      <w:proofErr w:type="spellEnd"/>
      <w:r w:rsidRPr="00897EE3">
        <w:rPr>
          <w:rFonts w:ascii="Times New Roman" w:eastAsia="Times New Roman" w:hAnsi="Times New Roman" w:cs="Times New Roman"/>
          <w:color w:val="000000"/>
          <w:sz w:val="24"/>
          <w:szCs w:val="24"/>
          <w:lang w:eastAsia="en-TT"/>
        </w:rPr>
        <w:t xml:space="preserve"> is a novel </w:t>
      </w:r>
      <w:proofErr w:type="spellStart"/>
      <w:r w:rsidRPr="00897EE3">
        <w:rPr>
          <w:rFonts w:ascii="Times New Roman" w:eastAsia="Times New Roman" w:hAnsi="Times New Roman" w:cs="Times New Roman"/>
          <w:color w:val="000000"/>
          <w:sz w:val="24"/>
          <w:szCs w:val="24"/>
          <w:lang w:eastAsia="en-TT"/>
        </w:rPr>
        <w:t>inodilator</w:t>
      </w:r>
      <w:proofErr w:type="spellEnd"/>
      <w:r w:rsidRPr="00897EE3">
        <w:rPr>
          <w:rFonts w:ascii="Times New Roman" w:eastAsia="Times New Roman" w:hAnsi="Times New Roman" w:cs="Times New Roman"/>
          <w:color w:val="000000"/>
          <w:sz w:val="24"/>
          <w:szCs w:val="24"/>
          <w:lang w:eastAsia="en-TT"/>
        </w:rPr>
        <w:t xml:space="preserve"> approved by the FDA in 2007 for use in dogs with CHF related to atrioventricular valve insufficiency or DCM. It is classified as a phosphodiesterase (PDE) III inhibitor with calcium-sensitizing properties. Increased inotropic effects occur primarily via sensitization of the </w:t>
      </w:r>
      <w:proofErr w:type="spellStart"/>
      <w:r w:rsidRPr="00897EE3">
        <w:rPr>
          <w:rFonts w:ascii="Times New Roman" w:eastAsia="Times New Roman" w:hAnsi="Times New Roman" w:cs="Times New Roman"/>
          <w:color w:val="000000"/>
          <w:sz w:val="24"/>
          <w:szCs w:val="24"/>
          <w:lang w:eastAsia="en-TT"/>
        </w:rPr>
        <w:t>cardiomyocyte</w:t>
      </w:r>
      <w:proofErr w:type="spellEnd"/>
      <w:r w:rsidRPr="00897EE3">
        <w:rPr>
          <w:rFonts w:ascii="Times New Roman" w:eastAsia="Times New Roman" w:hAnsi="Times New Roman" w:cs="Times New Roman"/>
          <w:color w:val="000000"/>
          <w:sz w:val="24"/>
          <w:szCs w:val="24"/>
          <w:lang w:eastAsia="en-TT"/>
        </w:rPr>
        <w:t xml:space="preserve"> contractile apparatus (mostly troponin C) to calcium, with minimal increases in intracellular calcium. This is in contrast to other positive inotropes (</w:t>
      </w:r>
      <w:r w:rsidRPr="00897EE3">
        <w:rPr>
          <w:rFonts w:ascii="Times New Roman" w:eastAsia="Times New Roman" w:hAnsi="Times New Roman" w:cs="Times New Roman"/>
          <w:i/>
          <w:iCs/>
          <w:color w:val="000000"/>
          <w:sz w:val="24"/>
          <w:szCs w:val="24"/>
          <w:lang w:eastAsia="en-TT"/>
        </w:rPr>
        <w:t>see</w:t>
      </w:r>
      <w:r w:rsidRPr="00897EE3">
        <w:rPr>
          <w:rFonts w:ascii="Times New Roman" w:eastAsia="Times New Roman" w:hAnsi="Times New Roman" w:cs="Times New Roman"/>
          <w:color w:val="000000"/>
          <w:sz w:val="24"/>
          <w:szCs w:val="24"/>
          <w:lang w:eastAsia="en-TT"/>
        </w:rPr>
        <w:t xml:space="preserve"> below) that exert their effects predominantly via increased intracellular calcium, which can lead to </w:t>
      </w:r>
      <w:proofErr w:type="spellStart"/>
      <w:r w:rsidRPr="00897EE3">
        <w:rPr>
          <w:rFonts w:ascii="Times New Roman" w:eastAsia="Times New Roman" w:hAnsi="Times New Roman" w:cs="Times New Roman"/>
          <w:color w:val="000000"/>
          <w:sz w:val="24"/>
          <w:szCs w:val="24"/>
          <w:lang w:eastAsia="en-TT"/>
        </w:rPr>
        <w:t>arrhythmogenesis</w:t>
      </w:r>
      <w:proofErr w:type="spellEnd"/>
      <w:r w:rsidRPr="00897EE3">
        <w:rPr>
          <w:rFonts w:ascii="Times New Roman" w:eastAsia="Times New Roman" w:hAnsi="Times New Roman" w:cs="Times New Roman"/>
          <w:color w:val="000000"/>
          <w:sz w:val="24"/>
          <w:szCs w:val="24"/>
          <w:lang w:eastAsia="en-TT"/>
        </w:rPr>
        <w:t xml:space="preserve">, tachycardia, and increased myocardial oxygen consumption. Balanced vasodilation occurs via vascular PDE III inhibition, leading to endothelial smooth muscle relaxation and calcium efflux. Additional beneficial effects may include improved myocardial relaxation and diastolic function, anti-inflammatory and </w:t>
      </w:r>
      <w:proofErr w:type="spellStart"/>
      <w:r w:rsidRPr="00897EE3">
        <w:rPr>
          <w:rFonts w:ascii="Times New Roman" w:eastAsia="Times New Roman" w:hAnsi="Times New Roman" w:cs="Times New Roman"/>
          <w:color w:val="000000"/>
          <w:sz w:val="24"/>
          <w:szCs w:val="24"/>
          <w:lang w:eastAsia="en-TT"/>
        </w:rPr>
        <w:t>anticytokine</w:t>
      </w:r>
      <w:proofErr w:type="spellEnd"/>
      <w:r w:rsidRPr="00897EE3">
        <w:rPr>
          <w:rFonts w:ascii="Times New Roman" w:eastAsia="Times New Roman" w:hAnsi="Times New Roman" w:cs="Times New Roman"/>
          <w:color w:val="000000"/>
          <w:sz w:val="24"/>
          <w:szCs w:val="24"/>
          <w:lang w:eastAsia="en-TT"/>
        </w:rPr>
        <w:t xml:space="preserve"> effects, and </w:t>
      </w:r>
      <w:proofErr w:type="spellStart"/>
      <w:r w:rsidRPr="00897EE3">
        <w:rPr>
          <w:rFonts w:ascii="Times New Roman" w:eastAsia="Times New Roman" w:hAnsi="Times New Roman" w:cs="Times New Roman"/>
          <w:color w:val="000000"/>
          <w:sz w:val="24"/>
          <w:szCs w:val="24"/>
          <w:lang w:eastAsia="en-TT"/>
        </w:rPr>
        <w:t>neurohumoral</w:t>
      </w:r>
      <w:proofErr w:type="spellEnd"/>
      <w:r w:rsidRPr="00897EE3">
        <w:rPr>
          <w:rFonts w:ascii="Times New Roman" w:eastAsia="Times New Roman" w:hAnsi="Times New Roman" w:cs="Times New Roman"/>
          <w:color w:val="000000"/>
          <w:sz w:val="24"/>
          <w:szCs w:val="24"/>
          <w:lang w:eastAsia="en-TT"/>
        </w:rPr>
        <w:t xml:space="preserve"> modulation.</w:t>
      </w:r>
    </w:p>
    <w:p w:rsidR="00897EE3" w:rsidRPr="00897EE3" w:rsidRDefault="00897EE3" w:rsidP="00897EE3">
      <w:pPr>
        <w:shd w:val="clear" w:color="auto" w:fill="FFFFFF"/>
        <w:spacing w:after="288" w:line="360" w:lineRule="auto"/>
        <w:rPr>
          <w:rFonts w:ascii="Times New Roman" w:eastAsia="Times New Roman" w:hAnsi="Times New Roman" w:cs="Times New Roman"/>
          <w:color w:val="000000"/>
          <w:sz w:val="24"/>
          <w:szCs w:val="24"/>
          <w:lang w:eastAsia="en-TT"/>
        </w:rPr>
      </w:pPr>
      <w:bookmarkStart w:id="2" w:name="v3259580"/>
      <w:bookmarkEnd w:id="2"/>
      <w:r w:rsidRPr="00897EE3">
        <w:rPr>
          <w:rFonts w:ascii="Times New Roman" w:eastAsia="Times New Roman" w:hAnsi="Times New Roman" w:cs="Times New Roman"/>
          <w:color w:val="000000"/>
          <w:sz w:val="24"/>
          <w:szCs w:val="24"/>
          <w:lang w:eastAsia="en-TT"/>
        </w:rPr>
        <w:t xml:space="preserve">The combination of increased </w:t>
      </w:r>
      <w:proofErr w:type="spellStart"/>
      <w:r w:rsidRPr="00897EE3">
        <w:rPr>
          <w:rFonts w:ascii="Times New Roman" w:eastAsia="Times New Roman" w:hAnsi="Times New Roman" w:cs="Times New Roman"/>
          <w:color w:val="000000"/>
          <w:sz w:val="24"/>
          <w:szCs w:val="24"/>
          <w:lang w:eastAsia="en-TT"/>
        </w:rPr>
        <w:t>inotropy</w:t>
      </w:r>
      <w:proofErr w:type="spellEnd"/>
      <w:r w:rsidRPr="00897EE3">
        <w:rPr>
          <w:rFonts w:ascii="Times New Roman" w:eastAsia="Times New Roman" w:hAnsi="Times New Roman" w:cs="Times New Roman"/>
          <w:color w:val="000000"/>
          <w:sz w:val="24"/>
          <w:szCs w:val="24"/>
          <w:lang w:eastAsia="en-TT"/>
        </w:rPr>
        <w:t xml:space="preserve"> with afterload reduction results in a significant improvement in cardiac output and a pronounced reduction in cardiac filling pressures. Clinical improvements seen with </w:t>
      </w:r>
      <w:proofErr w:type="spellStart"/>
      <w:r w:rsidRPr="00897EE3">
        <w:rPr>
          <w:rFonts w:ascii="Times New Roman" w:eastAsia="Times New Roman" w:hAnsi="Times New Roman" w:cs="Times New Roman"/>
          <w:color w:val="000000"/>
          <w:sz w:val="24"/>
          <w:szCs w:val="24"/>
          <w:lang w:eastAsia="en-TT"/>
        </w:rPr>
        <w:t>pimobendan</w:t>
      </w:r>
      <w:proofErr w:type="spellEnd"/>
      <w:r w:rsidRPr="00897EE3">
        <w:rPr>
          <w:rFonts w:ascii="Times New Roman" w:eastAsia="Times New Roman" w:hAnsi="Times New Roman" w:cs="Times New Roman"/>
          <w:color w:val="000000"/>
          <w:sz w:val="24"/>
          <w:szCs w:val="24"/>
          <w:lang w:eastAsia="en-TT"/>
        </w:rPr>
        <w:t xml:space="preserve"> can be dramatic and may include improved quality of life, improved clinical scores, and longer survival times. No studies to date have investigated the effects of combining </w:t>
      </w:r>
      <w:proofErr w:type="spellStart"/>
      <w:r w:rsidRPr="00897EE3">
        <w:rPr>
          <w:rFonts w:ascii="Times New Roman" w:eastAsia="Times New Roman" w:hAnsi="Times New Roman" w:cs="Times New Roman"/>
          <w:color w:val="000000"/>
          <w:sz w:val="24"/>
          <w:szCs w:val="24"/>
          <w:lang w:eastAsia="en-TT"/>
        </w:rPr>
        <w:t>pimobendan</w:t>
      </w:r>
      <w:proofErr w:type="spellEnd"/>
      <w:r w:rsidRPr="00897EE3">
        <w:rPr>
          <w:rFonts w:ascii="Times New Roman" w:eastAsia="Times New Roman" w:hAnsi="Times New Roman" w:cs="Times New Roman"/>
          <w:color w:val="000000"/>
          <w:sz w:val="24"/>
          <w:szCs w:val="24"/>
          <w:lang w:eastAsia="en-TT"/>
        </w:rPr>
        <w:t xml:space="preserve"> with an ACE inhibitor, but most cardiologists feel that this combination confers additional clinical benefits. The inotropic effect of </w:t>
      </w:r>
      <w:proofErr w:type="spellStart"/>
      <w:r w:rsidRPr="00897EE3">
        <w:rPr>
          <w:rFonts w:ascii="Times New Roman" w:eastAsia="Times New Roman" w:hAnsi="Times New Roman" w:cs="Times New Roman"/>
          <w:color w:val="000000"/>
          <w:sz w:val="24"/>
          <w:szCs w:val="24"/>
          <w:lang w:eastAsia="en-TT"/>
        </w:rPr>
        <w:t>pimobendan</w:t>
      </w:r>
      <w:proofErr w:type="spellEnd"/>
      <w:r w:rsidRPr="00897EE3">
        <w:rPr>
          <w:rFonts w:ascii="Times New Roman" w:eastAsia="Times New Roman" w:hAnsi="Times New Roman" w:cs="Times New Roman"/>
          <w:color w:val="000000"/>
          <w:sz w:val="24"/>
          <w:szCs w:val="24"/>
          <w:lang w:eastAsia="en-TT"/>
        </w:rPr>
        <w:t xml:space="preserve"> is significantly greater than that seen with </w:t>
      </w:r>
      <w:proofErr w:type="gramStart"/>
      <w:r w:rsidRPr="00897EE3">
        <w:rPr>
          <w:rFonts w:ascii="Times New Roman" w:eastAsia="Times New Roman" w:hAnsi="Times New Roman" w:cs="Times New Roman"/>
          <w:color w:val="000000"/>
          <w:sz w:val="24"/>
          <w:szCs w:val="24"/>
          <w:lang w:eastAsia="en-TT"/>
        </w:rPr>
        <w:t>digoxin,</w:t>
      </w:r>
      <w:proofErr w:type="gramEnd"/>
      <w:r w:rsidRPr="00897EE3">
        <w:rPr>
          <w:rFonts w:ascii="Times New Roman" w:eastAsia="Times New Roman" w:hAnsi="Times New Roman" w:cs="Times New Roman"/>
          <w:color w:val="000000"/>
          <w:sz w:val="24"/>
          <w:szCs w:val="24"/>
          <w:lang w:eastAsia="en-TT"/>
        </w:rPr>
        <w:t xml:space="preserve"> and </w:t>
      </w:r>
      <w:proofErr w:type="spellStart"/>
      <w:r w:rsidRPr="00897EE3">
        <w:rPr>
          <w:rFonts w:ascii="Times New Roman" w:eastAsia="Times New Roman" w:hAnsi="Times New Roman" w:cs="Times New Roman"/>
          <w:color w:val="000000"/>
          <w:sz w:val="24"/>
          <w:szCs w:val="24"/>
          <w:lang w:eastAsia="en-TT"/>
        </w:rPr>
        <w:t>pimobendan</w:t>
      </w:r>
      <w:proofErr w:type="spellEnd"/>
      <w:r w:rsidRPr="00897EE3">
        <w:rPr>
          <w:rFonts w:ascii="Times New Roman" w:eastAsia="Times New Roman" w:hAnsi="Times New Roman" w:cs="Times New Roman"/>
          <w:color w:val="000000"/>
          <w:sz w:val="24"/>
          <w:szCs w:val="24"/>
          <w:lang w:eastAsia="en-TT"/>
        </w:rPr>
        <w:t xml:space="preserve"> has supplanted digoxin as the first choice for inotropic support in CHF in dogs.</w:t>
      </w:r>
    </w:p>
    <w:p w:rsidR="00897EE3" w:rsidRPr="00897EE3" w:rsidRDefault="00897EE3" w:rsidP="00897EE3">
      <w:pPr>
        <w:shd w:val="clear" w:color="auto" w:fill="FFFFFF"/>
        <w:spacing w:after="288" w:line="360" w:lineRule="auto"/>
        <w:rPr>
          <w:rFonts w:ascii="Times New Roman" w:eastAsia="Times New Roman" w:hAnsi="Times New Roman" w:cs="Times New Roman"/>
          <w:color w:val="000000"/>
          <w:sz w:val="24"/>
          <w:szCs w:val="24"/>
          <w:lang w:eastAsia="en-TT"/>
        </w:rPr>
      </w:pPr>
      <w:bookmarkStart w:id="3" w:name="v3259581"/>
      <w:bookmarkEnd w:id="3"/>
      <w:r w:rsidRPr="00897EE3">
        <w:rPr>
          <w:rFonts w:ascii="Times New Roman" w:eastAsia="Times New Roman" w:hAnsi="Times New Roman" w:cs="Times New Roman"/>
          <w:color w:val="000000"/>
          <w:sz w:val="24"/>
          <w:szCs w:val="24"/>
          <w:lang w:eastAsia="en-TT"/>
        </w:rPr>
        <w:t xml:space="preserve">There is some debate regarding the use of </w:t>
      </w:r>
      <w:proofErr w:type="spellStart"/>
      <w:r w:rsidRPr="00897EE3">
        <w:rPr>
          <w:rFonts w:ascii="Times New Roman" w:eastAsia="Times New Roman" w:hAnsi="Times New Roman" w:cs="Times New Roman"/>
          <w:color w:val="000000"/>
          <w:sz w:val="24"/>
          <w:szCs w:val="24"/>
          <w:lang w:eastAsia="en-TT"/>
        </w:rPr>
        <w:t>pimobendan</w:t>
      </w:r>
      <w:proofErr w:type="spellEnd"/>
      <w:r w:rsidRPr="00897EE3">
        <w:rPr>
          <w:rFonts w:ascii="Times New Roman" w:eastAsia="Times New Roman" w:hAnsi="Times New Roman" w:cs="Times New Roman"/>
          <w:color w:val="000000"/>
          <w:sz w:val="24"/>
          <w:szCs w:val="24"/>
          <w:lang w:eastAsia="en-TT"/>
        </w:rPr>
        <w:t xml:space="preserve"> in cats, and there are no published studies to date investigating its use in this species. </w:t>
      </w:r>
      <w:proofErr w:type="spellStart"/>
      <w:r w:rsidRPr="00897EE3">
        <w:rPr>
          <w:rFonts w:ascii="Times New Roman" w:eastAsia="Times New Roman" w:hAnsi="Times New Roman" w:cs="Times New Roman"/>
          <w:color w:val="000000"/>
          <w:sz w:val="24"/>
          <w:szCs w:val="24"/>
          <w:lang w:eastAsia="en-TT"/>
        </w:rPr>
        <w:t>Pimobendan</w:t>
      </w:r>
      <w:proofErr w:type="spellEnd"/>
      <w:r w:rsidRPr="00897EE3">
        <w:rPr>
          <w:rFonts w:ascii="Times New Roman" w:eastAsia="Times New Roman" w:hAnsi="Times New Roman" w:cs="Times New Roman"/>
          <w:color w:val="000000"/>
          <w:sz w:val="24"/>
          <w:szCs w:val="24"/>
          <w:lang w:eastAsia="en-TT"/>
        </w:rPr>
        <w:t xml:space="preserve"> is not approved for use in cats, and many cardiologists feel it is contraindicated in cats with HCM with no documented systolic dysfunction, especially in the presence of left ventricular outflow obstruction (as seen with systolic anterior motion of the mitral valve or basal septal hypertrophy). Anecdotally, </w:t>
      </w:r>
      <w:proofErr w:type="spellStart"/>
      <w:r w:rsidRPr="00897EE3">
        <w:rPr>
          <w:rFonts w:ascii="Times New Roman" w:eastAsia="Times New Roman" w:hAnsi="Times New Roman" w:cs="Times New Roman"/>
          <w:color w:val="000000"/>
          <w:sz w:val="24"/>
          <w:szCs w:val="24"/>
          <w:lang w:eastAsia="en-TT"/>
        </w:rPr>
        <w:t>pimobendan</w:t>
      </w:r>
      <w:proofErr w:type="spellEnd"/>
      <w:r w:rsidRPr="00897EE3">
        <w:rPr>
          <w:rFonts w:ascii="Times New Roman" w:eastAsia="Times New Roman" w:hAnsi="Times New Roman" w:cs="Times New Roman"/>
          <w:color w:val="000000"/>
          <w:sz w:val="24"/>
          <w:szCs w:val="24"/>
          <w:lang w:eastAsia="en-TT"/>
        </w:rPr>
        <w:t xml:space="preserve"> has been tolerated in cats with refractory CHF of any cause and may particularly benefit cats with reduced systolic function, as may occur in dilated, restrictive, unclassified, or “end-stage” cardiomyopathy.</w:t>
      </w:r>
    </w:p>
    <w:p w:rsidR="00897EE3" w:rsidRPr="00897EE3" w:rsidRDefault="00897EE3" w:rsidP="00897EE3">
      <w:pPr>
        <w:shd w:val="clear" w:color="auto" w:fill="FFFFFF"/>
        <w:spacing w:after="288" w:line="360" w:lineRule="auto"/>
        <w:rPr>
          <w:rFonts w:ascii="Times New Roman" w:eastAsia="Times New Roman" w:hAnsi="Times New Roman" w:cs="Times New Roman"/>
          <w:color w:val="000000"/>
          <w:sz w:val="24"/>
          <w:szCs w:val="24"/>
          <w:lang w:eastAsia="en-TT"/>
        </w:rPr>
      </w:pPr>
      <w:bookmarkStart w:id="4" w:name="v3259582"/>
      <w:bookmarkEnd w:id="4"/>
      <w:proofErr w:type="spellStart"/>
      <w:r w:rsidRPr="00897EE3">
        <w:rPr>
          <w:rFonts w:ascii="Times New Roman" w:eastAsia="Times New Roman" w:hAnsi="Times New Roman" w:cs="Times New Roman"/>
          <w:color w:val="000000"/>
          <w:sz w:val="24"/>
          <w:szCs w:val="24"/>
          <w:lang w:eastAsia="en-TT"/>
        </w:rPr>
        <w:t>Pimobendan</w:t>
      </w:r>
      <w:proofErr w:type="spellEnd"/>
      <w:r w:rsidRPr="00897EE3">
        <w:rPr>
          <w:rFonts w:ascii="Times New Roman" w:eastAsia="Times New Roman" w:hAnsi="Times New Roman" w:cs="Times New Roman"/>
          <w:color w:val="000000"/>
          <w:sz w:val="24"/>
          <w:szCs w:val="24"/>
          <w:lang w:eastAsia="en-TT"/>
        </w:rPr>
        <w:t xml:space="preserve"> is dosed at 0.2–0.3 mg/kg, PO, bid in dogs and cats. With progression of heart failure, many cardiologists increase the dosing frequency in dogs to </w:t>
      </w:r>
      <w:proofErr w:type="spellStart"/>
      <w:r w:rsidRPr="00897EE3">
        <w:rPr>
          <w:rFonts w:ascii="Times New Roman" w:eastAsia="Times New Roman" w:hAnsi="Times New Roman" w:cs="Times New Roman"/>
          <w:color w:val="000000"/>
          <w:sz w:val="24"/>
          <w:szCs w:val="24"/>
          <w:lang w:eastAsia="en-TT"/>
        </w:rPr>
        <w:t>tid</w:t>
      </w:r>
      <w:proofErr w:type="spellEnd"/>
      <w:r w:rsidRPr="00897EE3">
        <w:rPr>
          <w:rFonts w:ascii="Times New Roman" w:eastAsia="Times New Roman" w:hAnsi="Times New Roman" w:cs="Times New Roman"/>
          <w:color w:val="000000"/>
          <w:sz w:val="24"/>
          <w:szCs w:val="24"/>
          <w:lang w:eastAsia="en-TT"/>
        </w:rPr>
        <w:t xml:space="preserve">. Adverse effects are rare, and generally occur at high dosages, but may include GI upset or possibly increased </w:t>
      </w:r>
      <w:proofErr w:type="spellStart"/>
      <w:r w:rsidRPr="00897EE3">
        <w:rPr>
          <w:rFonts w:ascii="Times New Roman" w:eastAsia="Times New Roman" w:hAnsi="Times New Roman" w:cs="Times New Roman"/>
          <w:color w:val="000000"/>
          <w:sz w:val="24"/>
          <w:szCs w:val="24"/>
          <w:lang w:eastAsia="en-TT"/>
        </w:rPr>
        <w:t>arrhythmogenesis</w:t>
      </w:r>
      <w:proofErr w:type="spellEnd"/>
      <w:r w:rsidRPr="00897EE3">
        <w:rPr>
          <w:rFonts w:ascii="Times New Roman" w:eastAsia="Times New Roman" w:hAnsi="Times New Roman" w:cs="Times New Roman"/>
          <w:color w:val="000000"/>
          <w:sz w:val="24"/>
          <w:szCs w:val="24"/>
          <w:lang w:eastAsia="en-TT"/>
        </w:rPr>
        <w:t xml:space="preserve">. There is no clinical evidence supporting a significant increase in arrhythmias in patients treated with </w:t>
      </w:r>
      <w:proofErr w:type="spellStart"/>
      <w:r w:rsidRPr="00897EE3">
        <w:rPr>
          <w:rFonts w:ascii="Times New Roman" w:eastAsia="Times New Roman" w:hAnsi="Times New Roman" w:cs="Times New Roman"/>
          <w:color w:val="000000"/>
          <w:sz w:val="24"/>
          <w:szCs w:val="24"/>
          <w:lang w:eastAsia="en-TT"/>
        </w:rPr>
        <w:t>pimobendan</w:t>
      </w:r>
      <w:proofErr w:type="spellEnd"/>
      <w:r w:rsidRPr="00897EE3">
        <w:rPr>
          <w:rFonts w:ascii="Times New Roman" w:eastAsia="Times New Roman" w:hAnsi="Times New Roman" w:cs="Times New Roman"/>
          <w:color w:val="000000"/>
          <w:sz w:val="24"/>
          <w:szCs w:val="24"/>
          <w:lang w:eastAsia="en-TT"/>
        </w:rPr>
        <w:t xml:space="preserve">; although some studies have demonstrated such a trend, others have refuted this. </w:t>
      </w:r>
      <w:proofErr w:type="spellStart"/>
      <w:r w:rsidRPr="00897EE3">
        <w:rPr>
          <w:rFonts w:ascii="Times New Roman" w:eastAsia="Times New Roman" w:hAnsi="Times New Roman" w:cs="Times New Roman"/>
          <w:color w:val="000000"/>
          <w:sz w:val="24"/>
          <w:szCs w:val="24"/>
          <w:lang w:eastAsia="en-TT"/>
        </w:rPr>
        <w:t>Pimobendan</w:t>
      </w:r>
      <w:proofErr w:type="spellEnd"/>
      <w:r w:rsidRPr="00897EE3">
        <w:rPr>
          <w:rFonts w:ascii="Times New Roman" w:eastAsia="Times New Roman" w:hAnsi="Times New Roman" w:cs="Times New Roman"/>
          <w:color w:val="000000"/>
          <w:sz w:val="24"/>
          <w:szCs w:val="24"/>
          <w:lang w:eastAsia="en-TT"/>
        </w:rPr>
        <w:t xml:space="preserve"> is not approved for use before the onset of heart failure, and a study in </w:t>
      </w:r>
      <w:proofErr w:type="spellStart"/>
      <w:r w:rsidRPr="00897EE3">
        <w:rPr>
          <w:rFonts w:ascii="Times New Roman" w:eastAsia="Times New Roman" w:hAnsi="Times New Roman" w:cs="Times New Roman"/>
          <w:color w:val="000000"/>
          <w:sz w:val="24"/>
          <w:szCs w:val="24"/>
          <w:lang w:eastAsia="en-TT"/>
        </w:rPr>
        <w:t>presymptomatic</w:t>
      </w:r>
      <w:proofErr w:type="spellEnd"/>
      <w:r w:rsidRPr="00897EE3">
        <w:rPr>
          <w:rFonts w:ascii="Times New Roman" w:eastAsia="Times New Roman" w:hAnsi="Times New Roman" w:cs="Times New Roman"/>
          <w:color w:val="000000"/>
          <w:sz w:val="24"/>
          <w:szCs w:val="24"/>
          <w:lang w:eastAsia="en-TT"/>
        </w:rPr>
        <w:t xml:space="preserve"> Beagles with experimentally induced mitral regurgitation demonstrated increased </w:t>
      </w:r>
      <w:proofErr w:type="spellStart"/>
      <w:r w:rsidRPr="00897EE3">
        <w:rPr>
          <w:rFonts w:ascii="Times New Roman" w:eastAsia="Times New Roman" w:hAnsi="Times New Roman" w:cs="Times New Roman"/>
          <w:color w:val="000000"/>
          <w:sz w:val="24"/>
          <w:szCs w:val="24"/>
          <w:lang w:eastAsia="en-TT"/>
        </w:rPr>
        <w:t>valvular</w:t>
      </w:r>
      <w:proofErr w:type="spellEnd"/>
      <w:r w:rsidRPr="00897EE3">
        <w:rPr>
          <w:rFonts w:ascii="Times New Roman" w:eastAsia="Times New Roman" w:hAnsi="Times New Roman" w:cs="Times New Roman"/>
          <w:color w:val="000000"/>
          <w:sz w:val="24"/>
          <w:szCs w:val="24"/>
          <w:lang w:eastAsia="en-TT"/>
        </w:rPr>
        <w:t xml:space="preserve"> lesions in dogs treated with </w:t>
      </w:r>
      <w:proofErr w:type="spellStart"/>
      <w:r w:rsidRPr="00897EE3">
        <w:rPr>
          <w:rFonts w:ascii="Times New Roman" w:eastAsia="Times New Roman" w:hAnsi="Times New Roman" w:cs="Times New Roman"/>
          <w:color w:val="000000"/>
          <w:sz w:val="24"/>
          <w:szCs w:val="24"/>
          <w:lang w:eastAsia="en-TT"/>
        </w:rPr>
        <w:t>pimobendan</w:t>
      </w:r>
      <w:proofErr w:type="spellEnd"/>
      <w:r w:rsidRPr="00897EE3">
        <w:rPr>
          <w:rFonts w:ascii="Times New Roman" w:eastAsia="Times New Roman" w:hAnsi="Times New Roman" w:cs="Times New Roman"/>
          <w:color w:val="000000"/>
          <w:sz w:val="24"/>
          <w:szCs w:val="24"/>
          <w:lang w:eastAsia="en-TT"/>
        </w:rPr>
        <w:t xml:space="preserve"> compared with dogs treated with benazepril.</w:t>
      </w:r>
    </w:p>
    <w:p w:rsidR="00897EE3" w:rsidRPr="00897EE3" w:rsidRDefault="00897EE3" w:rsidP="00897EE3">
      <w:pPr>
        <w:shd w:val="clear" w:color="auto" w:fill="FFFFFF"/>
        <w:spacing w:after="288" w:line="360" w:lineRule="auto"/>
        <w:rPr>
          <w:rFonts w:ascii="Times New Roman" w:eastAsia="Times New Roman" w:hAnsi="Times New Roman" w:cs="Times New Roman"/>
          <w:color w:val="000000"/>
          <w:sz w:val="24"/>
          <w:szCs w:val="24"/>
          <w:lang w:eastAsia="en-TT"/>
        </w:rPr>
      </w:pPr>
      <w:bookmarkStart w:id="5" w:name="v3259583"/>
      <w:bookmarkEnd w:id="5"/>
      <w:r w:rsidRPr="00897EE3">
        <w:rPr>
          <w:rFonts w:ascii="Times New Roman" w:eastAsia="Times New Roman" w:hAnsi="Times New Roman" w:cs="Times New Roman"/>
          <w:color w:val="000000"/>
          <w:sz w:val="24"/>
          <w:szCs w:val="24"/>
          <w:lang w:eastAsia="en-TT"/>
        </w:rPr>
        <w:t>The </w:t>
      </w:r>
      <w:r w:rsidRPr="00897EE3">
        <w:rPr>
          <w:rFonts w:ascii="Times New Roman" w:eastAsia="Times New Roman" w:hAnsi="Times New Roman" w:cs="Times New Roman"/>
          <w:b/>
          <w:bCs/>
          <w:color w:val="000000"/>
          <w:sz w:val="24"/>
          <w:szCs w:val="24"/>
          <w:lang w:eastAsia="en-TT"/>
        </w:rPr>
        <w:t>sympathomimetic amines</w:t>
      </w:r>
      <w:r w:rsidRPr="00897EE3">
        <w:rPr>
          <w:rFonts w:ascii="Times New Roman" w:eastAsia="Times New Roman" w:hAnsi="Times New Roman" w:cs="Times New Roman"/>
          <w:color w:val="000000"/>
          <w:sz w:val="24"/>
          <w:szCs w:val="24"/>
          <w:lang w:eastAsia="en-TT"/>
        </w:rPr>
        <w:t> (</w:t>
      </w:r>
      <w:proofErr w:type="spellStart"/>
      <w:r w:rsidRPr="00897EE3">
        <w:rPr>
          <w:rFonts w:ascii="Times New Roman" w:eastAsia="Times New Roman" w:hAnsi="Times New Roman" w:cs="Times New Roman"/>
          <w:color w:val="000000"/>
          <w:sz w:val="24"/>
          <w:szCs w:val="24"/>
          <w:lang w:eastAsia="en-TT"/>
        </w:rPr>
        <w:t>dobutamine</w:t>
      </w:r>
      <w:proofErr w:type="spellEnd"/>
      <w:r w:rsidRPr="00897EE3">
        <w:rPr>
          <w:rFonts w:ascii="Times New Roman" w:eastAsia="Times New Roman" w:hAnsi="Times New Roman" w:cs="Times New Roman"/>
          <w:color w:val="000000"/>
          <w:sz w:val="24"/>
          <w:szCs w:val="24"/>
          <w:lang w:eastAsia="en-TT"/>
        </w:rPr>
        <w:t xml:space="preserve">, dopamine) improve contractility and cardiac output via β-adrenergic agonist effects and can be invaluable in the acute management of cardiogenic shock or CHF secondary to myocardial failure. Stimulation of the membrane-bound β receptor activates </w:t>
      </w:r>
      <w:proofErr w:type="spellStart"/>
      <w:r w:rsidRPr="00897EE3">
        <w:rPr>
          <w:rFonts w:ascii="Times New Roman" w:eastAsia="Times New Roman" w:hAnsi="Times New Roman" w:cs="Times New Roman"/>
          <w:color w:val="000000"/>
          <w:sz w:val="24"/>
          <w:szCs w:val="24"/>
          <w:lang w:eastAsia="en-TT"/>
        </w:rPr>
        <w:t>adenyl</w:t>
      </w:r>
      <w:proofErr w:type="spellEnd"/>
      <w:r w:rsidRPr="00897EE3">
        <w:rPr>
          <w:rFonts w:ascii="Times New Roman" w:eastAsia="Times New Roman" w:hAnsi="Times New Roman" w:cs="Times New Roman"/>
          <w:color w:val="000000"/>
          <w:sz w:val="24"/>
          <w:szCs w:val="24"/>
          <w:lang w:eastAsia="en-TT"/>
        </w:rPr>
        <w:t xml:space="preserve"> cyclase, leading to the production of </w:t>
      </w:r>
      <w:proofErr w:type="spellStart"/>
      <w:r w:rsidRPr="00897EE3">
        <w:rPr>
          <w:rFonts w:ascii="Times New Roman" w:eastAsia="Times New Roman" w:hAnsi="Times New Roman" w:cs="Times New Roman"/>
          <w:color w:val="000000"/>
          <w:sz w:val="24"/>
          <w:szCs w:val="24"/>
          <w:lang w:eastAsia="en-TT"/>
        </w:rPr>
        <w:t>cAMP</w:t>
      </w:r>
      <w:proofErr w:type="spellEnd"/>
      <w:r w:rsidRPr="00897EE3">
        <w:rPr>
          <w:rFonts w:ascii="Times New Roman" w:eastAsia="Times New Roman" w:hAnsi="Times New Roman" w:cs="Times New Roman"/>
          <w:color w:val="000000"/>
          <w:sz w:val="24"/>
          <w:szCs w:val="24"/>
          <w:lang w:eastAsia="en-TT"/>
        </w:rPr>
        <w:t xml:space="preserve"> and subsequent phosphorylation of membrane-bound calcium channels on both the sarcolemma (</w:t>
      </w:r>
      <w:proofErr w:type="spellStart"/>
      <w:r w:rsidRPr="00897EE3">
        <w:rPr>
          <w:rFonts w:ascii="Times New Roman" w:eastAsia="Times New Roman" w:hAnsi="Times New Roman" w:cs="Times New Roman"/>
          <w:color w:val="000000"/>
          <w:sz w:val="24"/>
          <w:szCs w:val="24"/>
          <w:lang w:eastAsia="en-TT"/>
        </w:rPr>
        <w:t>myocyte</w:t>
      </w:r>
      <w:proofErr w:type="spellEnd"/>
      <w:r w:rsidRPr="00897EE3">
        <w:rPr>
          <w:rFonts w:ascii="Times New Roman" w:eastAsia="Times New Roman" w:hAnsi="Times New Roman" w:cs="Times New Roman"/>
          <w:color w:val="000000"/>
          <w:sz w:val="24"/>
          <w:szCs w:val="24"/>
          <w:lang w:eastAsia="en-TT"/>
        </w:rPr>
        <w:t xml:space="preserve"> membrane) and sarcoplasmic reticulum. These cellular actions increase myocardial contractility and relaxation, as well as oxygen consumption. Effects on ion channels in cardiac pacemaker cells and conduction </w:t>
      </w:r>
      <w:proofErr w:type="spellStart"/>
      <w:r w:rsidRPr="00897EE3">
        <w:rPr>
          <w:rFonts w:ascii="Times New Roman" w:eastAsia="Times New Roman" w:hAnsi="Times New Roman" w:cs="Times New Roman"/>
          <w:color w:val="000000"/>
          <w:sz w:val="24"/>
          <w:szCs w:val="24"/>
          <w:lang w:eastAsia="en-TT"/>
        </w:rPr>
        <w:t>fibers</w:t>
      </w:r>
      <w:proofErr w:type="spellEnd"/>
      <w:r w:rsidRPr="00897EE3">
        <w:rPr>
          <w:rFonts w:ascii="Times New Roman" w:eastAsia="Times New Roman" w:hAnsi="Times New Roman" w:cs="Times New Roman"/>
          <w:color w:val="000000"/>
          <w:sz w:val="24"/>
          <w:szCs w:val="24"/>
          <w:lang w:eastAsia="en-TT"/>
        </w:rPr>
        <w:t xml:space="preserve"> lead to decreased depolarization threshold, increased heart rate, and increased conduction velocity, all of which predispose to cardiac arrhythmias. In the peripheral vasculature, mixed β</w:t>
      </w:r>
      <w:r w:rsidRPr="00897EE3">
        <w:rPr>
          <w:rFonts w:ascii="Times New Roman" w:eastAsia="Times New Roman" w:hAnsi="Times New Roman" w:cs="Times New Roman"/>
          <w:color w:val="000000"/>
          <w:sz w:val="24"/>
          <w:szCs w:val="24"/>
          <w:vertAlign w:val="subscript"/>
          <w:lang w:eastAsia="en-TT"/>
        </w:rPr>
        <w:t>1</w:t>
      </w:r>
      <w:r w:rsidRPr="00897EE3">
        <w:rPr>
          <w:rFonts w:ascii="Times New Roman" w:eastAsia="Times New Roman" w:hAnsi="Times New Roman" w:cs="Times New Roman"/>
          <w:color w:val="000000"/>
          <w:sz w:val="24"/>
          <w:szCs w:val="24"/>
          <w:lang w:eastAsia="en-TT"/>
        </w:rPr>
        <w:t> and β</w:t>
      </w:r>
      <w:r w:rsidRPr="00897EE3">
        <w:rPr>
          <w:rFonts w:ascii="Times New Roman" w:eastAsia="Times New Roman" w:hAnsi="Times New Roman" w:cs="Times New Roman"/>
          <w:color w:val="000000"/>
          <w:sz w:val="24"/>
          <w:szCs w:val="24"/>
          <w:vertAlign w:val="subscript"/>
          <w:lang w:eastAsia="en-TT"/>
        </w:rPr>
        <w:t>2</w:t>
      </w:r>
      <w:r w:rsidRPr="00897EE3">
        <w:rPr>
          <w:rFonts w:ascii="Times New Roman" w:eastAsia="Times New Roman" w:hAnsi="Times New Roman" w:cs="Times New Roman"/>
          <w:color w:val="000000"/>
          <w:sz w:val="24"/>
          <w:szCs w:val="24"/>
          <w:lang w:eastAsia="en-TT"/>
        </w:rPr>
        <w:t> stimulation has a negligible effect on vascular resistance, although α-adrenergic stimulation (as occurs with dopamine at higher doses) can lead to vasoconstriction.</w:t>
      </w:r>
    </w:p>
    <w:p w:rsidR="00897EE3" w:rsidRPr="00897EE3" w:rsidRDefault="00897EE3" w:rsidP="00897EE3">
      <w:pPr>
        <w:shd w:val="clear" w:color="auto" w:fill="FFFFFF"/>
        <w:spacing w:after="288" w:line="360" w:lineRule="auto"/>
        <w:rPr>
          <w:rFonts w:ascii="Times New Roman" w:eastAsia="Times New Roman" w:hAnsi="Times New Roman" w:cs="Times New Roman"/>
          <w:color w:val="000000"/>
          <w:sz w:val="24"/>
          <w:szCs w:val="24"/>
          <w:lang w:eastAsia="en-TT"/>
        </w:rPr>
      </w:pPr>
      <w:bookmarkStart w:id="6" w:name="v3259585"/>
      <w:bookmarkEnd w:id="6"/>
      <w:proofErr w:type="spellStart"/>
      <w:r w:rsidRPr="00897EE3">
        <w:rPr>
          <w:rFonts w:ascii="Times New Roman" w:eastAsia="Times New Roman" w:hAnsi="Times New Roman" w:cs="Times New Roman"/>
          <w:color w:val="000000"/>
          <w:sz w:val="24"/>
          <w:szCs w:val="24"/>
          <w:lang w:eastAsia="en-TT"/>
        </w:rPr>
        <w:t>Dobutamine</w:t>
      </w:r>
      <w:proofErr w:type="spellEnd"/>
      <w:r w:rsidRPr="00897EE3">
        <w:rPr>
          <w:rFonts w:ascii="Times New Roman" w:eastAsia="Times New Roman" w:hAnsi="Times New Roman" w:cs="Times New Roman"/>
          <w:color w:val="000000"/>
          <w:sz w:val="24"/>
          <w:szCs w:val="24"/>
          <w:lang w:eastAsia="en-TT"/>
        </w:rPr>
        <w:t xml:space="preserve"> is administered IV as a continuous rate infusion at 2.5–20 </w:t>
      </w:r>
      <w:proofErr w:type="spellStart"/>
      <w:r w:rsidRPr="00897EE3">
        <w:rPr>
          <w:rFonts w:ascii="Times New Roman" w:eastAsia="Times New Roman" w:hAnsi="Times New Roman" w:cs="Times New Roman"/>
          <w:color w:val="000000"/>
          <w:sz w:val="24"/>
          <w:szCs w:val="24"/>
          <w:lang w:eastAsia="en-TT"/>
        </w:rPr>
        <w:t>μg</w:t>
      </w:r>
      <w:proofErr w:type="spellEnd"/>
      <w:r w:rsidRPr="00897EE3">
        <w:rPr>
          <w:rFonts w:ascii="Times New Roman" w:eastAsia="Times New Roman" w:hAnsi="Times New Roman" w:cs="Times New Roman"/>
          <w:color w:val="000000"/>
          <w:sz w:val="24"/>
          <w:szCs w:val="24"/>
          <w:lang w:eastAsia="en-TT"/>
        </w:rPr>
        <w:t xml:space="preserve">/kg/min diluted in 5% dextrose. Dosages &gt;15 </w:t>
      </w:r>
      <w:proofErr w:type="spellStart"/>
      <w:r w:rsidRPr="00897EE3">
        <w:rPr>
          <w:rFonts w:ascii="Times New Roman" w:eastAsia="Times New Roman" w:hAnsi="Times New Roman" w:cs="Times New Roman"/>
          <w:color w:val="000000"/>
          <w:sz w:val="24"/>
          <w:szCs w:val="24"/>
          <w:lang w:eastAsia="en-TT"/>
        </w:rPr>
        <w:t>μg</w:t>
      </w:r>
      <w:proofErr w:type="spellEnd"/>
      <w:r w:rsidRPr="00897EE3">
        <w:rPr>
          <w:rFonts w:ascii="Times New Roman" w:eastAsia="Times New Roman" w:hAnsi="Times New Roman" w:cs="Times New Roman"/>
          <w:color w:val="000000"/>
          <w:sz w:val="24"/>
          <w:szCs w:val="24"/>
          <w:lang w:eastAsia="en-TT"/>
        </w:rPr>
        <w:t xml:space="preserve">/kg/min are rarely required and can be associated with increased </w:t>
      </w:r>
      <w:proofErr w:type="spellStart"/>
      <w:r w:rsidRPr="00897EE3">
        <w:rPr>
          <w:rFonts w:ascii="Times New Roman" w:eastAsia="Times New Roman" w:hAnsi="Times New Roman" w:cs="Times New Roman"/>
          <w:color w:val="000000"/>
          <w:sz w:val="24"/>
          <w:szCs w:val="24"/>
          <w:lang w:eastAsia="en-TT"/>
        </w:rPr>
        <w:t>tachyarrhythmias</w:t>
      </w:r>
      <w:proofErr w:type="spellEnd"/>
      <w:r w:rsidRPr="00897EE3">
        <w:rPr>
          <w:rFonts w:ascii="Times New Roman" w:eastAsia="Times New Roman" w:hAnsi="Times New Roman" w:cs="Times New Roman"/>
          <w:color w:val="000000"/>
          <w:sz w:val="24"/>
          <w:szCs w:val="24"/>
          <w:lang w:eastAsia="en-TT"/>
        </w:rPr>
        <w:t xml:space="preserve">. Starting at a lower dosage with </w:t>
      </w:r>
      <w:proofErr w:type="spellStart"/>
      <w:r w:rsidRPr="00897EE3">
        <w:rPr>
          <w:rFonts w:ascii="Times New Roman" w:eastAsia="Times New Roman" w:hAnsi="Times New Roman" w:cs="Times New Roman"/>
          <w:color w:val="000000"/>
          <w:sz w:val="24"/>
          <w:szCs w:val="24"/>
          <w:lang w:eastAsia="en-TT"/>
        </w:rPr>
        <w:t>uptitration</w:t>
      </w:r>
      <w:proofErr w:type="spellEnd"/>
      <w:r w:rsidRPr="00897EE3">
        <w:rPr>
          <w:rFonts w:ascii="Times New Roman" w:eastAsia="Times New Roman" w:hAnsi="Times New Roman" w:cs="Times New Roman"/>
          <w:color w:val="000000"/>
          <w:sz w:val="24"/>
          <w:szCs w:val="24"/>
          <w:lang w:eastAsia="en-TT"/>
        </w:rPr>
        <w:t xml:space="preserve"> every 15–30 min as required is recommended. Concurrent ECG monitoring is strongly recommended, and a reduction or withdrawal of </w:t>
      </w:r>
      <w:proofErr w:type="spellStart"/>
      <w:r w:rsidRPr="00897EE3">
        <w:rPr>
          <w:rFonts w:ascii="Times New Roman" w:eastAsia="Times New Roman" w:hAnsi="Times New Roman" w:cs="Times New Roman"/>
          <w:color w:val="000000"/>
          <w:sz w:val="24"/>
          <w:szCs w:val="24"/>
          <w:lang w:eastAsia="en-TT"/>
        </w:rPr>
        <w:t>dobutamine</w:t>
      </w:r>
      <w:proofErr w:type="spellEnd"/>
      <w:r w:rsidRPr="00897EE3">
        <w:rPr>
          <w:rFonts w:ascii="Times New Roman" w:eastAsia="Times New Roman" w:hAnsi="Times New Roman" w:cs="Times New Roman"/>
          <w:color w:val="000000"/>
          <w:sz w:val="24"/>
          <w:szCs w:val="24"/>
          <w:lang w:eastAsia="en-TT"/>
        </w:rPr>
        <w:t xml:space="preserve"> is recommended should arrhythmias worsen. Because </w:t>
      </w:r>
      <w:proofErr w:type="spellStart"/>
      <w:r w:rsidRPr="00897EE3">
        <w:rPr>
          <w:rFonts w:ascii="Times New Roman" w:eastAsia="Times New Roman" w:hAnsi="Times New Roman" w:cs="Times New Roman"/>
          <w:color w:val="000000"/>
          <w:sz w:val="24"/>
          <w:szCs w:val="24"/>
          <w:lang w:eastAsia="en-TT"/>
        </w:rPr>
        <w:t>dobutamine</w:t>
      </w:r>
      <w:proofErr w:type="spellEnd"/>
      <w:r w:rsidRPr="00897EE3">
        <w:rPr>
          <w:rFonts w:ascii="Times New Roman" w:eastAsia="Times New Roman" w:hAnsi="Times New Roman" w:cs="Times New Roman"/>
          <w:color w:val="000000"/>
          <w:sz w:val="24"/>
          <w:szCs w:val="24"/>
          <w:lang w:eastAsia="en-TT"/>
        </w:rPr>
        <w:t xml:space="preserve"> increases conduction through the AV node, additional caution is advocated in atrial fibrillation. </w:t>
      </w:r>
      <w:proofErr w:type="spellStart"/>
      <w:r w:rsidRPr="00897EE3">
        <w:rPr>
          <w:rFonts w:ascii="Times New Roman" w:eastAsia="Times New Roman" w:hAnsi="Times New Roman" w:cs="Times New Roman"/>
          <w:color w:val="000000"/>
          <w:sz w:val="24"/>
          <w:szCs w:val="24"/>
          <w:lang w:eastAsia="en-TT"/>
        </w:rPr>
        <w:t>Dobutamine</w:t>
      </w:r>
      <w:proofErr w:type="spellEnd"/>
      <w:r w:rsidRPr="00897EE3">
        <w:rPr>
          <w:rFonts w:ascii="Times New Roman" w:eastAsia="Times New Roman" w:hAnsi="Times New Roman" w:cs="Times New Roman"/>
          <w:color w:val="000000"/>
          <w:sz w:val="24"/>
          <w:szCs w:val="24"/>
          <w:lang w:eastAsia="en-TT"/>
        </w:rPr>
        <w:t xml:space="preserve"> may preferentially increase myocardial flow, as compared with dopamine, which tends to increase renal and mesenteric flow. </w:t>
      </w:r>
      <w:proofErr w:type="spellStart"/>
      <w:r w:rsidRPr="00897EE3">
        <w:rPr>
          <w:rFonts w:ascii="Times New Roman" w:eastAsia="Times New Roman" w:hAnsi="Times New Roman" w:cs="Times New Roman"/>
          <w:color w:val="000000"/>
          <w:sz w:val="24"/>
          <w:szCs w:val="24"/>
          <w:lang w:eastAsia="en-TT"/>
        </w:rPr>
        <w:t>Dobutamine</w:t>
      </w:r>
      <w:proofErr w:type="spellEnd"/>
      <w:r w:rsidRPr="00897EE3">
        <w:rPr>
          <w:rFonts w:ascii="Times New Roman" w:eastAsia="Times New Roman" w:hAnsi="Times New Roman" w:cs="Times New Roman"/>
          <w:color w:val="000000"/>
          <w:sz w:val="24"/>
          <w:szCs w:val="24"/>
          <w:lang w:eastAsia="en-TT"/>
        </w:rPr>
        <w:t xml:space="preserve"> also tends to cause less tachycardia than dopamine. Dopamine is administered as a continuous rate infusion at 2–8 </w:t>
      </w:r>
      <w:proofErr w:type="spellStart"/>
      <w:r w:rsidRPr="00897EE3">
        <w:rPr>
          <w:rFonts w:ascii="Times New Roman" w:eastAsia="Times New Roman" w:hAnsi="Times New Roman" w:cs="Times New Roman"/>
          <w:color w:val="000000"/>
          <w:sz w:val="24"/>
          <w:szCs w:val="24"/>
          <w:lang w:eastAsia="en-TT"/>
        </w:rPr>
        <w:t>μg</w:t>
      </w:r>
      <w:proofErr w:type="spellEnd"/>
      <w:r w:rsidRPr="00897EE3">
        <w:rPr>
          <w:rFonts w:ascii="Times New Roman" w:eastAsia="Times New Roman" w:hAnsi="Times New Roman" w:cs="Times New Roman"/>
          <w:color w:val="000000"/>
          <w:sz w:val="24"/>
          <w:szCs w:val="24"/>
          <w:lang w:eastAsia="en-TT"/>
        </w:rPr>
        <w:t xml:space="preserve">/kg/min; higher dosages (&gt;10 </w:t>
      </w:r>
      <w:proofErr w:type="spellStart"/>
      <w:r w:rsidRPr="00897EE3">
        <w:rPr>
          <w:rFonts w:ascii="Times New Roman" w:eastAsia="Times New Roman" w:hAnsi="Times New Roman" w:cs="Times New Roman"/>
          <w:color w:val="000000"/>
          <w:sz w:val="24"/>
          <w:szCs w:val="24"/>
          <w:lang w:eastAsia="en-TT"/>
        </w:rPr>
        <w:t>μg</w:t>
      </w:r>
      <w:proofErr w:type="spellEnd"/>
      <w:r w:rsidRPr="00897EE3">
        <w:rPr>
          <w:rFonts w:ascii="Times New Roman" w:eastAsia="Times New Roman" w:hAnsi="Times New Roman" w:cs="Times New Roman"/>
          <w:color w:val="000000"/>
          <w:sz w:val="24"/>
          <w:szCs w:val="24"/>
          <w:lang w:eastAsia="en-TT"/>
        </w:rPr>
        <w:t xml:space="preserve">/kg/min) are associated with hypertension and tachycardia. Gradual </w:t>
      </w:r>
      <w:proofErr w:type="spellStart"/>
      <w:r w:rsidRPr="00897EE3">
        <w:rPr>
          <w:rFonts w:ascii="Times New Roman" w:eastAsia="Times New Roman" w:hAnsi="Times New Roman" w:cs="Times New Roman"/>
          <w:color w:val="000000"/>
          <w:sz w:val="24"/>
          <w:szCs w:val="24"/>
          <w:lang w:eastAsia="en-TT"/>
        </w:rPr>
        <w:t>uptitration</w:t>
      </w:r>
      <w:proofErr w:type="spellEnd"/>
      <w:r w:rsidRPr="00897EE3">
        <w:rPr>
          <w:rFonts w:ascii="Times New Roman" w:eastAsia="Times New Roman" w:hAnsi="Times New Roman" w:cs="Times New Roman"/>
          <w:color w:val="000000"/>
          <w:sz w:val="24"/>
          <w:szCs w:val="24"/>
          <w:lang w:eastAsia="en-TT"/>
        </w:rPr>
        <w:t xml:space="preserve"> is recommended, as with </w:t>
      </w:r>
      <w:proofErr w:type="spellStart"/>
      <w:r w:rsidRPr="00897EE3">
        <w:rPr>
          <w:rFonts w:ascii="Times New Roman" w:eastAsia="Times New Roman" w:hAnsi="Times New Roman" w:cs="Times New Roman"/>
          <w:color w:val="000000"/>
          <w:sz w:val="24"/>
          <w:szCs w:val="24"/>
          <w:lang w:eastAsia="en-TT"/>
        </w:rPr>
        <w:t>dobutamine</w:t>
      </w:r>
      <w:proofErr w:type="spellEnd"/>
      <w:r w:rsidRPr="00897EE3">
        <w:rPr>
          <w:rFonts w:ascii="Times New Roman" w:eastAsia="Times New Roman" w:hAnsi="Times New Roman" w:cs="Times New Roman"/>
          <w:color w:val="000000"/>
          <w:sz w:val="24"/>
          <w:szCs w:val="24"/>
          <w:lang w:eastAsia="en-TT"/>
        </w:rPr>
        <w:t xml:space="preserve">. Both dopamine and </w:t>
      </w:r>
      <w:proofErr w:type="spellStart"/>
      <w:r w:rsidRPr="00897EE3">
        <w:rPr>
          <w:rFonts w:ascii="Times New Roman" w:eastAsia="Times New Roman" w:hAnsi="Times New Roman" w:cs="Times New Roman"/>
          <w:color w:val="000000"/>
          <w:sz w:val="24"/>
          <w:szCs w:val="24"/>
          <w:lang w:eastAsia="en-TT"/>
        </w:rPr>
        <w:t>dobutamine</w:t>
      </w:r>
      <w:proofErr w:type="spellEnd"/>
      <w:r w:rsidRPr="00897EE3">
        <w:rPr>
          <w:rFonts w:ascii="Times New Roman" w:eastAsia="Times New Roman" w:hAnsi="Times New Roman" w:cs="Times New Roman"/>
          <w:color w:val="000000"/>
          <w:sz w:val="24"/>
          <w:szCs w:val="24"/>
          <w:lang w:eastAsia="en-TT"/>
        </w:rPr>
        <w:t xml:space="preserve"> may cause GI upset. These agents are less commonly used in cats, although the same general treatment strategy may be followed, while starting at more conservative infusion doses (about 1 </w:t>
      </w:r>
      <w:proofErr w:type="spellStart"/>
      <w:r w:rsidRPr="00897EE3">
        <w:rPr>
          <w:rFonts w:ascii="Times New Roman" w:eastAsia="Times New Roman" w:hAnsi="Times New Roman" w:cs="Times New Roman"/>
          <w:color w:val="000000"/>
          <w:sz w:val="24"/>
          <w:szCs w:val="24"/>
          <w:lang w:eastAsia="en-TT"/>
        </w:rPr>
        <w:t>μg</w:t>
      </w:r>
      <w:proofErr w:type="spellEnd"/>
      <w:r w:rsidRPr="00897EE3">
        <w:rPr>
          <w:rFonts w:ascii="Times New Roman" w:eastAsia="Times New Roman" w:hAnsi="Times New Roman" w:cs="Times New Roman"/>
          <w:color w:val="000000"/>
          <w:sz w:val="24"/>
          <w:szCs w:val="24"/>
          <w:lang w:eastAsia="en-TT"/>
        </w:rPr>
        <w:t xml:space="preserve">/kg/min) for both </w:t>
      </w:r>
      <w:proofErr w:type="spellStart"/>
      <w:r w:rsidRPr="00897EE3">
        <w:rPr>
          <w:rFonts w:ascii="Times New Roman" w:eastAsia="Times New Roman" w:hAnsi="Times New Roman" w:cs="Times New Roman"/>
          <w:color w:val="000000"/>
          <w:sz w:val="24"/>
          <w:szCs w:val="24"/>
          <w:lang w:eastAsia="en-TT"/>
        </w:rPr>
        <w:t>dobutamine</w:t>
      </w:r>
      <w:proofErr w:type="spellEnd"/>
      <w:r w:rsidRPr="00897EE3">
        <w:rPr>
          <w:rFonts w:ascii="Times New Roman" w:eastAsia="Times New Roman" w:hAnsi="Times New Roman" w:cs="Times New Roman"/>
          <w:color w:val="000000"/>
          <w:sz w:val="24"/>
          <w:szCs w:val="24"/>
          <w:lang w:eastAsia="en-TT"/>
        </w:rPr>
        <w:t xml:space="preserve"> and dopamine.</w:t>
      </w:r>
    </w:p>
    <w:p w:rsidR="00897EE3" w:rsidRPr="00897EE3" w:rsidRDefault="00897EE3" w:rsidP="00897EE3">
      <w:pPr>
        <w:shd w:val="clear" w:color="auto" w:fill="FFFFFF"/>
        <w:spacing w:after="288" w:line="360" w:lineRule="auto"/>
        <w:rPr>
          <w:rFonts w:ascii="Times New Roman" w:eastAsia="Times New Roman" w:hAnsi="Times New Roman" w:cs="Times New Roman"/>
          <w:color w:val="000000"/>
          <w:sz w:val="24"/>
          <w:szCs w:val="24"/>
          <w:lang w:eastAsia="en-TT"/>
        </w:rPr>
      </w:pPr>
      <w:bookmarkStart w:id="7" w:name="v3259587"/>
      <w:bookmarkEnd w:id="7"/>
      <w:r w:rsidRPr="00897EE3">
        <w:rPr>
          <w:rFonts w:ascii="Times New Roman" w:eastAsia="Times New Roman" w:hAnsi="Times New Roman" w:cs="Times New Roman"/>
          <w:color w:val="000000"/>
          <w:sz w:val="24"/>
          <w:szCs w:val="24"/>
          <w:lang w:eastAsia="en-TT"/>
        </w:rPr>
        <w:t>The </w:t>
      </w:r>
      <w:proofErr w:type="spellStart"/>
      <w:r w:rsidRPr="00897EE3">
        <w:rPr>
          <w:rFonts w:ascii="Times New Roman" w:eastAsia="Times New Roman" w:hAnsi="Times New Roman" w:cs="Times New Roman"/>
          <w:b/>
          <w:bCs/>
          <w:color w:val="000000"/>
          <w:sz w:val="24"/>
          <w:szCs w:val="24"/>
          <w:lang w:eastAsia="en-TT"/>
        </w:rPr>
        <w:t>bipyridine</w:t>
      </w:r>
      <w:proofErr w:type="spellEnd"/>
      <w:r w:rsidRPr="00897EE3">
        <w:rPr>
          <w:rFonts w:ascii="Times New Roman" w:eastAsia="Times New Roman" w:hAnsi="Times New Roman" w:cs="Times New Roman"/>
          <w:b/>
          <w:bCs/>
          <w:color w:val="000000"/>
          <w:sz w:val="24"/>
          <w:szCs w:val="24"/>
          <w:lang w:eastAsia="en-TT"/>
        </w:rPr>
        <w:t xml:space="preserve"> compounds</w:t>
      </w:r>
      <w:r w:rsidRPr="00897EE3">
        <w:rPr>
          <w:rFonts w:ascii="Times New Roman" w:eastAsia="Times New Roman" w:hAnsi="Times New Roman" w:cs="Times New Roman"/>
          <w:color w:val="000000"/>
          <w:sz w:val="24"/>
          <w:szCs w:val="24"/>
          <w:lang w:eastAsia="en-TT"/>
        </w:rPr>
        <w:t> (</w:t>
      </w:r>
      <w:proofErr w:type="spellStart"/>
      <w:r w:rsidRPr="00897EE3">
        <w:rPr>
          <w:rFonts w:ascii="Times New Roman" w:eastAsia="Times New Roman" w:hAnsi="Times New Roman" w:cs="Times New Roman"/>
          <w:color w:val="000000"/>
          <w:sz w:val="24"/>
          <w:szCs w:val="24"/>
          <w:lang w:eastAsia="en-TT"/>
        </w:rPr>
        <w:t>milrinone</w:t>
      </w:r>
      <w:proofErr w:type="spellEnd"/>
      <w:r w:rsidRPr="00897EE3">
        <w:rPr>
          <w:rFonts w:ascii="Times New Roman" w:eastAsia="Times New Roman" w:hAnsi="Times New Roman" w:cs="Times New Roman"/>
          <w:color w:val="000000"/>
          <w:sz w:val="24"/>
          <w:szCs w:val="24"/>
          <w:lang w:eastAsia="en-TT"/>
        </w:rPr>
        <w:t xml:space="preserve">, </w:t>
      </w:r>
      <w:proofErr w:type="spellStart"/>
      <w:r w:rsidRPr="00897EE3">
        <w:rPr>
          <w:rFonts w:ascii="Times New Roman" w:eastAsia="Times New Roman" w:hAnsi="Times New Roman" w:cs="Times New Roman"/>
          <w:color w:val="000000"/>
          <w:sz w:val="24"/>
          <w:szCs w:val="24"/>
          <w:lang w:eastAsia="en-TT"/>
        </w:rPr>
        <w:t>amrinone</w:t>
      </w:r>
      <w:proofErr w:type="spellEnd"/>
      <w:r w:rsidRPr="00897EE3">
        <w:rPr>
          <w:rFonts w:ascii="Times New Roman" w:eastAsia="Times New Roman" w:hAnsi="Times New Roman" w:cs="Times New Roman"/>
          <w:color w:val="000000"/>
          <w:sz w:val="24"/>
          <w:szCs w:val="24"/>
          <w:lang w:eastAsia="en-TT"/>
        </w:rPr>
        <w:t xml:space="preserve">) are PDE III inhibitors. Inhibition of PDE III reduces the degradation of </w:t>
      </w:r>
      <w:proofErr w:type="spellStart"/>
      <w:r w:rsidRPr="00897EE3">
        <w:rPr>
          <w:rFonts w:ascii="Times New Roman" w:eastAsia="Times New Roman" w:hAnsi="Times New Roman" w:cs="Times New Roman"/>
          <w:color w:val="000000"/>
          <w:sz w:val="24"/>
          <w:szCs w:val="24"/>
          <w:lang w:eastAsia="en-TT"/>
        </w:rPr>
        <w:t>cAMP</w:t>
      </w:r>
      <w:proofErr w:type="spellEnd"/>
      <w:r w:rsidRPr="00897EE3">
        <w:rPr>
          <w:rFonts w:ascii="Times New Roman" w:eastAsia="Times New Roman" w:hAnsi="Times New Roman" w:cs="Times New Roman"/>
          <w:color w:val="000000"/>
          <w:sz w:val="24"/>
          <w:szCs w:val="24"/>
          <w:lang w:eastAsia="en-TT"/>
        </w:rPr>
        <w:t xml:space="preserve">, with subsequent effects similar to those seen with sympathomimetic amines. These agents are generally reserved for patients with severe refractory myocardial failure, because their use is associated with a higher level of mortality than that seen with the sympathomimetic amines. Due to lack of dependence on β-receptor stimulation, PDE III inhibitors are unaffected by β-receptor </w:t>
      </w:r>
      <w:proofErr w:type="spellStart"/>
      <w:r w:rsidRPr="00897EE3">
        <w:rPr>
          <w:rFonts w:ascii="Times New Roman" w:eastAsia="Times New Roman" w:hAnsi="Times New Roman" w:cs="Times New Roman"/>
          <w:color w:val="000000"/>
          <w:sz w:val="24"/>
          <w:szCs w:val="24"/>
          <w:lang w:eastAsia="en-TT"/>
        </w:rPr>
        <w:t>downregulation</w:t>
      </w:r>
      <w:proofErr w:type="spellEnd"/>
      <w:r w:rsidRPr="00897EE3">
        <w:rPr>
          <w:rFonts w:ascii="Times New Roman" w:eastAsia="Times New Roman" w:hAnsi="Times New Roman" w:cs="Times New Roman"/>
          <w:color w:val="000000"/>
          <w:sz w:val="24"/>
          <w:szCs w:val="24"/>
          <w:lang w:eastAsia="en-TT"/>
        </w:rPr>
        <w:t xml:space="preserve"> or uncoupling that may occur with progressive cardiac disease, and may be useful in clinical situations when benefits of sympathomimetic therapy are less than expected. Additionally, vascular PDE III inhibition and lack of α-adrenergic stimulation results in vasodilation. Adverse effects noted with PDE III inhibitors include tachycardia, </w:t>
      </w:r>
      <w:proofErr w:type="spellStart"/>
      <w:r w:rsidRPr="00897EE3">
        <w:rPr>
          <w:rFonts w:ascii="Times New Roman" w:eastAsia="Times New Roman" w:hAnsi="Times New Roman" w:cs="Times New Roman"/>
          <w:color w:val="000000"/>
          <w:sz w:val="24"/>
          <w:szCs w:val="24"/>
          <w:lang w:eastAsia="en-TT"/>
        </w:rPr>
        <w:t>tachyarrhythmias</w:t>
      </w:r>
      <w:proofErr w:type="spellEnd"/>
      <w:r w:rsidRPr="00897EE3">
        <w:rPr>
          <w:rFonts w:ascii="Times New Roman" w:eastAsia="Times New Roman" w:hAnsi="Times New Roman" w:cs="Times New Roman"/>
          <w:color w:val="000000"/>
          <w:sz w:val="24"/>
          <w:szCs w:val="24"/>
          <w:lang w:eastAsia="en-TT"/>
        </w:rPr>
        <w:t xml:space="preserve">, thrombocytopenia, GI upset, and hypotension at higher dosages. </w:t>
      </w:r>
      <w:proofErr w:type="spellStart"/>
      <w:r w:rsidRPr="00897EE3">
        <w:rPr>
          <w:rFonts w:ascii="Times New Roman" w:eastAsia="Times New Roman" w:hAnsi="Times New Roman" w:cs="Times New Roman"/>
          <w:color w:val="000000"/>
          <w:sz w:val="24"/>
          <w:szCs w:val="24"/>
          <w:lang w:eastAsia="en-TT"/>
        </w:rPr>
        <w:t>Amrinone</w:t>
      </w:r>
      <w:proofErr w:type="spellEnd"/>
      <w:r w:rsidRPr="00897EE3">
        <w:rPr>
          <w:rFonts w:ascii="Times New Roman" w:eastAsia="Times New Roman" w:hAnsi="Times New Roman" w:cs="Times New Roman"/>
          <w:color w:val="000000"/>
          <w:sz w:val="24"/>
          <w:szCs w:val="24"/>
          <w:lang w:eastAsia="en-TT"/>
        </w:rPr>
        <w:t xml:space="preserve"> is dosed at 1–3 mg/kg, IV, or as a continuous rate infusion at 10–80 </w:t>
      </w:r>
      <w:proofErr w:type="spellStart"/>
      <w:r w:rsidRPr="00897EE3">
        <w:rPr>
          <w:rFonts w:ascii="Times New Roman" w:eastAsia="Times New Roman" w:hAnsi="Times New Roman" w:cs="Times New Roman"/>
          <w:color w:val="000000"/>
          <w:sz w:val="24"/>
          <w:szCs w:val="24"/>
          <w:lang w:eastAsia="en-TT"/>
        </w:rPr>
        <w:t>μg</w:t>
      </w:r>
      <w:proofErr w:type="spellEnd"/>
      <w:r w:rsidRPr="00897EE3">
        <w:rPr>
          <w:rFonts w:ascii="Times New Roman" w:eastAsia="Times New Roman" w:hAnsi="Times New Roman" w:cs="Times New Roman"/>
          <w:color w:val="000000"/>
          <w:sz w:val="24"/>
          <w:szCs w:val="24"/>
          <w:lang w:eastAsia="en-TT"/>
        </w:rPr>
        <w:t xml:space="preserve">/kg/min. </w:t>
      </w:r>
      <w:proofErr w:type="spellStart"/>
      <w:r w:rsidRPr="00897EE3">
        <w:rPr>
          <w:rFonts w:ascii="Times New Roman" w:eastAsia="Times New Roman" w:hAnsi="Times New Roman" w:cs="Times New Roman"/>
          <w:color w:val="000000"/>
          <w:sz w:val="24"/>
          <w:szCs w:val="24"/>
          <w:lang w:eastAsia="en-TT"/>
        </w:rPr>
        <w:t>Milrinone</w:t>
      </w:r>
      <w:proofErr w:type="spellEnd"/>
      <w:r w:rsidRPr="00897EE3">
        <w:rPr>
          <w:rFonts w:ascii="Times New Roman" w:eastAsia="Times New Roman" w:hAnsi="Times New Roman" w:cs="Times New Roman"/>
          <w:color w:val="000000"/>
          <w:sz w:val="24"/>
          <w:szCs w:val="24"/>
          <w:lang w:eastAsia="en-TT"/>
        </w:rPr>
        <w:t xml:space="preserve"> is significantly more potent than </w:t>
      </w:r>
      <w:proofErr w:type="spellStart"/>
      <w:r w:rsidRPr="00897EE3">
        <w:rPr>
          <w:rFonts w:ascii="Times New Roman" w:eastAsia="Times New Roman" w:hAnsi="Times New Roman" w:cs="Times New Roman"/>
          <w:color w:val="000000"/>
          <w:sz w:val="24"/>
          <w:szCs w:val="24"/>
          <w:lang w:eastAsia="en-TT"/>
        </w:rPr>
        <w:t>amrinone</w:t>
      </w:r>
      <w:proofErr w:type="spellEnd"/>
      <w:r w:rsidRPr="00897EE3">
        <w:rPr>
          <w:rFonts w:ascii="Times New Roman" w:eastAsia="Times New Roman" w:hAnsi="Times New Roman" w:cs="Times New Roman"/>
          <w:color w:val="000000"/>
          <w:sz w:val="24"/>
          <w:szCs w:val="24"/>
          <w:lang w:eastAsia="en-TT"/>
        </w:rPr>
        <w:t>, but its use in veterinary medicine is restricted due to cost and limited experience.</w:t>
      </w:r>
    </w:p>
    <w:p w:rsidR="00897EE3" w:rsidRPr="00897EE3" w:rsidRDefault="00897EE3" w:rsidP="00897EE3">
      <w:pPr>
        <w:spacing w:line="360" w:lineRule="auto"/>
        <w:rPr>
          <w:rFonts w:ascii="Times New Roman" w:hAnsi="Times New Roman" w:cs="Times New Roman"/>
          <w:sz w:val="24"/>
          <w:szCs w:val="24"/>
        </w:rPr>
      </w:pPr>
    </w:p>
    <w:p w:rsidR="00897EE3" w:rsidRPr="00897EE3" w:rsidRDefault="00897EE3" w:rsidP="00897EE3">
      <w:pPr>
        <w:spacing w:line="360" w:lineRule="auto"/>
        <w:rPr>
          <w:rFonts w:ascii="Times New Roman" w:hAnsi="Times New Roman" w:cs="Times New Roman"/>
          <w:sz w:val="24"/>
          <w:szCs w:val="24"/>
        </w:rPr>
      </w:pPr>
    </w:p>
    <w:p w:rsidR="003D5119" w:rsidRPr="00897EE3" w:rsidRDefault="00897EE3" w:rsidP="00897EE3">
      <w:pPr>
        <w:spacing w:line="360" w:lineRule="auto"/>
        <w:rPr>
          <w:rFonts w:ascii="Times New Roman" w:hAnsi="Times New Roman" w:cs="Times New Roman"/>
          <w:sz w:val="24"/>
          <w:szCs w:val="24"/>
        </w:rPr>
      </w:pPr>
      <w:r w:rsidRPr="00897EE3">
        <w:rPr>
          <w:rFonts w:ascii="Times New Roman" w:hAnsi="Times New Roman" w:cs="Times New Roman"/>
          <w:sz w:val="24"/>
          <w:szCs w:val="24"/>
        </w:rPr>
        <w:t>SOURCE: http://www.merckmanuals.com/vet/circulatory_system/heart_disease_and_heart_failure/heart_failure.html</w:t>
      </w:r>
    </w:p>
    <w:p w:rsidR="00897EE3" w:rsidRPr="00897EE3" w:rsidRDefault="00897EE3">
      <w:pPr>
        <w:spacing w:line="360" w:lineRule="auto"/>
        <w:rPr>
          <w:rFonts w:ascii="Times New Roman" w:hAnsi="Times New Roman" w:cs="Times New Roman"/>
          <w:sz w:val="24"/>
          <w:szCs w:val="24"/>
        </w:rPr>
      </w:pPr>
    </w:p>
    <w:sectPr w:rsidR="00897EE3" w:rsidRPr="00897E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EE3"/>
    <w:rsid w:val="003D5119"/>
    <w:rsid w:val="00897EE3"/>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97EE3"/>
    <w:pPr>
      <w:spacing w:before="100" w:beforeAutospacing="1" w:after="100" w:afterAutospacing="1" w:line="240" w:lineRule="auto"/>
      <w:outlineLvl w:val="2"/>
    </w:pPr>
    <w:rPr>
      <w:rFonts w:ascii="Times New Roman" w:eastAsia="Times New Roman" w:hAnsi="Times New Roman" w:cs="Times New Roman"/>
      <w:b/>
      <w:bCs/>
      <w:sz w:val="27"/>
      <w:szCs w:val="27"/>
      <w:lang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97EE3"/>
    <w:rPr>
      <w:rFonts w:ascii="Times New Roman" w:eastAsia="Times New Roman" w:hAnsi="Times New Roman" w:cs="Times New Roman"/>
      <w:b/>
      <w:bCs/>
      <w:sz w:val="27"/>
      <w:szCs w:val="27"/>
      <w:lang w:eastAsia="en-TT"/>
    </w:rPr>
  </w:style>
  <w:style w:type="paragraph" w:customStyle="1" w:styleId="mmpara">
    <w:name w:val="mmpara"/>
    <w:basedOn w:val="Normal"/>
    <w:rsid w:val="00897EE3"/>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customStyle="1" w:styleId="apple-converted-space">
    <w:name w:val="apple-converted-space"/>
    <w:basedOn w:val="DefaultParagraphFont"/>
    <w:rsid w:val="00897E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97EE3"/>
    <w:pPr>
      <w:spacing w:before="100" w:beforeAutospacing="1" w:after="100" w:afterAutospacing="1" w:line="240" w:lineRule="auto"/>
      <w:outlineLvl w:val="2"/>
    </w:pPr>
    <w:rPr>
      <w:rFonts w:ascii="Times New Roman" w:eastAsia="Times New Roman" w:hAnsi="Times New Roman" w:cs="Times New Roman"/>
      <w:b/>
      <w:bCs/>
      <w:sz w:val="27"/>
      <w:szCs w:val="27"/>
      <w:lang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97EE3"/>
    <w:rPr>
      <w:rFonts w:ascii="Times New Roman" w:eastAsia="Times New Roman" w:hAnsi="Times New Roman" w:cs="Times New Roman"/>
      <w:b/>
      <w:bCs/>
      <w:sz w:val="27"/>
      <w:szCs w:val="27"/>
      <w:lang w:eastAsia="en-TT"/>
    </w:rPr>
  </w:style>
  <w:style w:type="paragraph" w:customStyle="1" w:styleId="mmpara">
    <w:name w:val="mmpara"/>
    <w:basedOn w:val="Normal"/>
    <w:rsid w:val="00897EE3"/>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customStyle="1" w:styleId="apple-converted-space">
    <w:name w:val="apple-converted-space"/>
    <w:basedOn w:val="DefaultParagraphFont"/>
    <w:rsid w:val="0089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53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988</Words>
  <Characters>5636</Characters>
  <Application>Microsoft Office Word</Application>
  <DocSecurity>0</DocSecurity>
  <Lines>46</Lines>
  <Paragraphs>13</Paragraphs>
  <ScaleCrop>false</ScaleCrop>
  <Company/>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Burrows</dc:creator>
  <cp:lastModifiedBy>Alexa Burrows</cp:lastModifiedBy>
  <cp:revision>1</cp:revision>
  <dcterms:created xsi:type="dcterms:W3CDTF">2014-11-19T13:02:00Z</dcterms:created>
  <dcterms:modified xsi:type="dcterms:W3CDTF">2014-11-19T13:03:00Z</dcterms:modified>
</cp:coreProperties>
</file>