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2C1" w:rsidRPr="00134467" w:rsidRDefault="00C452C1" w:rsidP="00C452C1">
      <w:pPr>
        <w:jc w:val="center"/>
        <w:rPr>
          <w:rFonts w:ascii="Times New Roman" w:hAnsi="Times New Roman" w:cs="Times New Roman"/>
          <w:sz w:val="36"/>
          <w:szCs w:val="36"/>
        </w:rPr>
      </w:pPr>
      <w:r>
        <w:rPr>
          <w:rFonts w:ascii="Times New Roman" w:hAnsi="Times New Roman" w:cs="Times New Roman"/>
          <w:sz w:val="36"/>
          <w:szCs w:val="36"/>
        </w:rPr>
        <w:t>Lidocaine 2</w:t>
      </w:r>
      <w:r w:rsidRPr="00134467">
        <w:rPr>
          <w:rFonts w:ascii="Times New Roman" w:hAnsi="Times New Roman" w:cs="Times New Roman"/>
          <w:sz w:val="36"/>
          <w:szCs w:val="36"/>
        </w:rPr>
        <w:t>0mg/mL</w:t>
      </w:r>
    </w:p>
    <w:p w:rsidR="00C452C1" w:rsidRDefault="00C452C1" w:rsidP="00C452C1">
      <w:pPr>
        <w:rPr>
          <w:rFonts w:ascii="Times New Roman" w:hAnsi="Times New Roman" w:cs="Times New Roman"/>
          <w:sz w:val="28"/>
          <w:szCs w:val="28"/>
        </w:rPr>
      </w:pPr>
      <w:r w:rsidRPr="00134467">
        <w:rPr>
          <w:rFonts w:ascii="Times New Roman" w:hAnsi="Times New Roman" w:cs="Times New Roman"/>
          <w:b/>
          <w:sz w:val="28"/>
          <w:szCs w:val="28"/>
        </w:rPr>
        <w:t>Indications</w:t>
      </w:r>
      <w:r w:rsidRPr="00134467">
        <w:rPr>
          <w:rFonts w:ascii="Times New Roman" w:hAnsi="Times New Roman" w:cs="Times New Roman"/>
          <w:sz w:val="28"/>
          <w:szCs w:val="28"/>
        </w:rPr>
        <w:t xml:space="preserve"> –</w:t>
      </w:r>
      <w:r w:rsidR="00EA3765">
        <w:rPr>
          <w:rFonts w:ascii="Times New Roman" w:hAnsi="Times New Roman" w:cs="Times New Roman"/>
          <w:sz w:val="28"/>
          <w:szCs w:val="28"/>
        </w:rPr>
        <w:t xml:space="preserve"> Lid</w:t>
      </w:r>
      <w:r w:rsidR="007808A1">
        <w:rPr>
          <w:rFonts w:ascii="Times New Roman" w:hAnsi="Times New Roman" w:cs="Times New Roman"/>
          <w:sz w:val="28"/>
          <w:szCs w:val="28"/>
        </w:rPr>
        <w:t xml:space="preserve">ocaine is a local anesthetic </w:t>
      </w:r>
      <w:r w:rsidRPr="00C452C1">
        <w:rPr>
          <w:rFonts w:ascii="Times New Roman" w:hAnsi="Times New Roman" w:cs="Times New Roman"/>
          <w:sz w:val="28"/>
          <w:szCs w:val="28"/>
        </w:rPr>
        <w:t>used for infiltration anesthesia, as small a volume as possible should be used. Infiltration anesthesia can be obtained through subcutaneous or intramuscular routes of administration. Administer the injection slowly. Dosage depends on the size of the animal and the area to be anesthetized.</w:t>
      </w:r>
    </w:p>
    <w:p w:rsidR="00C452C1" w:rsidRDefault="00EA3765" w:rsidP="00C452C1">
      <w:pPr>
        <w:rPr>
          <w:rFonts w:ascii="Times New Roman" w:hAnsi="Times New Roman" w:cs="Times New Roman"/>
          <w:b/>
          <w:sz w:val="28"/>
          <w:szCs w:val="28"/>
        </w:rPr>
      </w:pPr>
      <w:r>
        <w:rPr>
          <w:rFonts w:ascii="Times New Roman" w:hAnsi="Times New Roman" w:cs="Times New Roman"/>
          <w:b/>
          <w:sz w:val="28"/>
          <w:szCs w:val="28"/>
        </w:rPr>
        <w:t>Doses</w:t>
      </w:r>
    </w:p>
    <w:p w:rsidR="00EA3765" w:rsidRDefault="00EA3765" w:rsidP="00C452C1">
      <w:pPr>
        <w:rPr>
          <w:rFonts w:ascii="Times New Roman" w:hAnsi="Times New Roman" w:cs="Times New Roman"/>
          <w:sz w:val="28"/>
          <w:szCs w:val="28"/>
        </w:rPr>
      </w:pPr>
      <w:r>
        <w:rPr>
          <w:rFonts w:ascii="Times New Roman" w:hAnsi="Times New Roman" w:cs="Times New Roman"/>
          <w:sz w:val="28"/>
          <w:szCs w:val="28"/>
        </w:rPr>
        <w:t xml:space="preserve">Proximal paravertebral block- 5mg/kg </w:t>
      </w:r>
    </w:p>
    <w:p w:rsidR="00EA3765" w:rsidRDefault="00EA3765" w:rsidP="00C452C1">
      <w:pPr>
        <w:rPr>
          <w:rFonts w:ascii="Times New Roman" w:hAnsi="Times New Roman" w:cs="Times New Roman"/>
          <w:sz w:val="28"/>
          <w:szCs w:val="28"/>
        </w:rPr>
      </w:pPr>
      <w:r>
        <w:rPr>
          <w:rFonts w:ascii="Times New Roman" w:hAnsi="Times New Roman" w:cs="Times New Roman"/>
          <w:sz w:val="28"/>
          <w:szCs w:val="28"/>
        </w:rPr>
        <w:t xml:space="preserve">Epidural block-0.2mg/kg  </w:t>
      </w:r>
    </w:p>
    <w:p w:rsidR="00EA3765" w:rsidRPr="00EA3765" w:rsidRDefault="00EA3765" w:rsidP="00C452C1">
      <w:pPr>
        <w:rPr>
          <w:rFonts w:ascii="Times New Roman" w:hAnsi="Times New Roman" w:cs="Times New Roman"/>
          <w:sz w:val="28"/>
          <w:szCs w:val="28"/>
        </w:rPr>
      </w:pPr>
      <w:r>
        <w:rPr>
          <w:rFonts w:ascii="Times New Roman" w:hAnsi="Times New Roman" w:cs="Times New Roman"/>
          <w:sz w:val="28"/>
          <w:szCs w:val="28"/>
        </w:rPr>
        <w:t xml:space="preserve">Intravenous Regional block - 2mg/kg.  </w:t>
      </w:r>
    </w:p>
    <w:p w:rsidR="00EA3765" w:rsidRDefault="00EA3765" w:rsidP="00C452C1">
      <w:pPr>
        <w:rPr>
          <w:rFonts w:ascii="Times New Roman" w:hAnsi="Times New Roman" w:cs="Times New Roman"/>
          <w:sz w:val="28"/>
          <w:szCs w:val="28"/>
        </w:rPr>
      </w:pPr>
    </w:p>
    <w:p w:rsidR="00C452C1" w:rsidRPr="00CE1118" w:rsidRDefault="00C452C1" w:rsidP="00C452C1">
      <w:pPr>
        <w:rPr>
          <w:rFonts w:ascii="Times New Roman" w:hAnsi="Times New Roman" w:cs="Times New Roman"/>
          <w:sz w:val="28"/>
          <w:szCs w:val="28"/>
        </w:rPr>
      </w:pPr>
      <w:r w:rsidRPr="00AF1C0E">
        <w:rPr>
          <w:rFonts w:ascii="Times New Roman" w:hAnsi="Times New Roman" w:cs="Times New Roman"/>
          <w:b/>
          <w:bCs/>
          <w:sz w:val="28"/>
          <w:szCs w:val="28"/>
        </w:rPr>
        <w:t>Contra indications</w:t>
      </w:r>
      <w:r>
        <w:rPr>
          <w:rFonts w:ascii="Times New Roman" w:hAnsi="Times New Roman" w:cs="Times New Roman"/>
          <w:b/>
          <w:bCs/>
          <w:sz w:val="28"/>
          <w:szCs w:val="28"/>
        </w:rPr>
        <w:t xml:space="preserve"> – </w:t>
      </w:r>
      <w:r w:rsidR="00EA3765" w:rsidRPr="00CE1118">
        <w:rPr>
          <w:rFonts w:ascii="Times New Roman" w:hAnsi="Times New Roman" w:cs="Times New Roman"/>
          <w:bCs/>
          <w:sz w:val="28"/>
          <w:szCs w:val="28"/>
        </w:rPr>
        <w:t>Use should be restricted to calm animals. Use with extreme care in animals with severe shock, heart block, neurological diseases, spinal deformities, septicemia and severe hypotension or hypertension. Avoid injection at the actual surgery site since it may delay healing</w:t>
      </w:r>
    </w:p>
    <w:p w:rsidR="00C452C1" w:rsidRPr="00CE1118" w:rsidRDefault="00CE1118" w:rsidP="00C452C1">
      <w:pPr>
        <w:rPr>
          <w:rFonts w:ascii="Times New Roman" w:hAnsi="Times New Roman" w:cs="Times New Roman"/>
          <w:bCs/>
          <w:sz w:val="28"/>
          <w:szCs w:val="28"/>
        </w:rPr>
      </w:pPr>
      <w:r w:rsidRPr="00CE1118">
        <w:rPr>
          <w:rFonts w:ascii="Times New Roman" w:hAnsi="Times New Roman" w:cs="Times New Roman"/>
          <w:bCs/>
          <w:sz w:val="28"/>
          <w:szCs w:val="28"/>
        </w:rPr>
        <w:t>Do not administer intravenously. Convulsions and shock may occur in sensitive animals if large doses of t</w:t>
      </w:r>
      <w:r>
        <w:rPr>
          <w:rFonts w:ascii="Times New Roman" w:hAnsi="Times New Roman" w:cs="Times New Roman"/>
          <w:bCs/>
          <w:sz w:val="28"/>
          <w:szCs w:val="28"/>
        </w:rPr>
        <w:t>he drug are given intravenously.</w:t>
      </w:r>
    </w:p>
    <w:p w:rsidR="00C452C1" w:rsidRDefault="00C452C1" w:rsidP="00C452C1">
      <w:pPr>
        <w:rPr>
          <w:rFonts w:ascii="Times New Roman" w:hAnsi="Times New Roman" w:cs="Times New Roman"/>
          <w:b/>
          <w:sz w:val="28"/>
          <w:szCs w:val="28"/>
        </w:rPr>
      </w:pPr>
      <w:r>
        <w:rPr>
          <w:rFonts w:ascii="Times New Roman" w:hAnsi="Times New Roman" w:cs="Times New Roman"/>
          <w:b/>
          <w:bCs/>
          <w:sz w:val="28"/>
          <w:szCs w:val="28"/>
        </w:rPr>
        <w:t>Side E</w:t>
      </w:r>
      <w:r w:rsidRPr="00AF1C0E">
        <w:rPr>
          <w:rFonts w:ascii="Times New Roman" w:hAnsi="Times New Roman" w:cs="Times New Roman"/>
          <w:b/>
          <w:bCs/>
          <w:sz w:val="28"/>
          <w:szCs w:val="28"/>
        </w:rPr>
        <w:t>ffects</w:t>
      </w:r>
      <w:r>
        <w:rPr>
          <w:rFonts w:ascii="Times New Roman" w:hAnsi="Times New Roman" w:cs="Times New Roman"/>
          <w:sz w:val="28"/>
          <w:szCs w:val="28"/>
        </w:rPr>
        <w:t xml:space="preserve"> - </w:t>
      </w:r>
      <w:r w:rsidR="00CE1118" w:rsidRPr="00CE1118">
        <w:rPr>
          <w:rFonts w:ascii="Times New Roman" w:hAnsi="Times New Roman" w:cs="Times New Roman"/>
          <w:sz w:val="28"/>
          <w:szCs w:val="28"/>
        </w:rPr>
        <w:t xml:space="preserve">Transient drowsiness may occur in animals receiving large doses of Lidocaine </w:t>
      </w:r>
      <w:proofErr w:type="spellStart"/>
      <w:r w:rsidR="00CE1118" w:rsidRPr="00CE1118">
        <w:rPr>
          <w:rFonts w:ascii="Times New Roman" w:hAnsi="Times New Roman" w:cs="Times New Roman"/>
          <w:sz w:val="28"/>
          <w:szCs w:val="28"/>
        </w:rPr>
        <w:t>HCl</w:t>
      </w:r>
      <w:proofErr w:type="spellEnd"/>
      <w:r w:rsidR="00CE1118" w:rsidRPr="00CE1118">
        <w:rPr>
          <w:rFonts w:ascii="Times New Roman" w:hAnsi="Times New Roman" w:cs="Times New Roman"/>
          <w:sz w:val="28"/>
          <w:szCs w:val="28"/>
        </w:rPr>
        <w:t xml:space="preserve">. Signs of toxicity include: loss of consciousness, drop in blood pressure and respiratory collapse. The degree of toxicity depends upon the vascularization of the area. Spasm of certain muscle groups or convulsions may also occur. Treatment for toxicity is as follows: lowered head, artificial respiration, oxygen and I.V. </w:t>
      </w:r>
      <w:proofErr w:type="spellStart"/>
      <w:r w:rsidR="00CE1118" w:rsidRPr="00CE1118">
        <w:rPr>
          <w:rFonts w:ascii="Times New Roman" w:hAnsi="Times New Roman" w:cs="Times New Roman"/>
          <w:sz w:val="28"/>
          <w:szCs w:val="28"/>
        </w:rPr>
        <w:t>pressor</w:t>
      </w:r>
      <w:proofErr w:type="spellEnd"/>
      <w:r w:rsidR="00CE1118" w:rsidRPr="00CE1118">
        <w:rPr>
          <w:rFonts w:ascii="Times New Roman" w:hAnsi="Times New Roman" w:cs="Times New Roman"/>
          <w:sz w:val="28"/>
          <w:szCs w:val="28"/>
        </w:rPr>
        <w:t xml:space="preserve"> agents. Convulsions and spasm are controlled by means of small amounts of I.V. ultra short-acting barbiturates.</w:t>
      </w:r>
    </w:p>
    <w:p w:rsidR="00C452C1" w:rsidRDefault="00C452C1" w:rsidP="00C452C1">
      <w:pPr>
        <w:rPr>
          <w:rFonts w:ascii="Times New Roman" w:hAnsi="Times New Roman" w:cs="Times New Roman"/>
          <w:b/>
          <w:sz w:val="28"/>
          <w:szCs w:val="28"/>
        </w:rPr>
      </w:pPr>
      <w:r w:rsidRPr="00134467">
        <w:rPr>
          <w:rFonts w:ascii="Times New Roman" w:hAnsi="Times New Roman" w:cs="Times New Roman"/>
          <w:b/>
          <w:sz w:val="28"/>
          <w:szCs w:val="28"/>
        </w:rPr>
        <w:t>Toxic Dose</w:t>
      </w:r>
      <w:r w:rsidRPr="00134467">
        <w:rPr>
          <w:rFonts w:ascii="Times New Roman" w:hAnsi="Times New Roman" w:cs="Times New Roman"/>
          <w:sz w:val="28"/>
          <w:szCs w:val="28"/>
        </w:rPr>
        <w:t xml:space="preserve"> –</w:t>
      </w:r>
      <w:r w:rsidR="00CE1118">
        <w:rPr>
          <w:rFonts w:ascii="Times New Roman" w:hAnsi="Times New Roman" w:cs="Times New Roman"/>
          <w:sz w:val="28"/>
          <w:szCs w:val="28"/>
        </w:rPr>
        <w:t xml:space="preserve"> 10mg/kg</w:t>
      </w:r>
    </w:p>
    <w:p w:rsidR="00C452C1" w:rsidRPr="00134467" w:rsidRDefault="00C452C1" w:rsidP="00C452C1">
      <w:pPr>
        <w:rPr>
          <w:rFonts w:ascii="Times New Roman" w:hAnsi="Times New Roman" w:cs="Times New Roman"/>
          <w:sz w:val="28"/>
          <w:szCs w:val="28"/>
        </w:rPr>
      </w:pPr>
      <w:r w:rsidRPr="00134467">
        <w:rPr>
          <w:rFonts w:ascii="Times New Roman" w:hAnsi="Times New Roman" w:cs="Times New Roman"/>
          <w:b/>
          <w:sz w:val="28"/>
          <w:szCs w:val="28"/>
        </w:rPr>
        <w:t>Withdrawal Time</w:t>
      </w:r>
      <w:r w:rsidRPr="00134467">
        <w:rPr>
          <w:rFonts w:ascii="Times New Roman" w:hAnsi="Times New Roman" w:cs="Times New Roman"/>
          <w:sz w:val="28"/>
          <w:szCs w:val="28"/>
        </w:rPr>
        <w:t xml:space="preserve"> – Meat </w:t>
      </w:r>
      <w:r w:rsidR="00CE1118">
        <w:rPr>
          <w:rFonts w:ascii="Times New Roman" w:hAnsi="Times New Roman" w:cs="Times New Roman"/>
          <w:sz w:val="28"/>
          <w:szCs w:val="28"/>
        </w:rPr>
        <w:t>1 day, Milk 24</w:t>
      </w:r>
      <w:r w:rsidRPr="00134467">
        <w:rPr>
          <w:rFonts w:ascii="Times New Roman" w:hAnsi="Times New Roman" w:cs="Times New Roman"/>
          <w:sz w:val="28"/>
          <w:szCs w:val="28"/>
        </w:rPr>
        <w:t xml:space="preserve">hrs </w:t>
      </w:r>
    </w:p>
    <w:p w:rsidR="00BC41DD" w:rsidRDefault="00C452C1" w:rsidP="00C452C1">
      <w:pPr>
        <w:rPr>
          <w:rFonts w:ascii="Times New Roman" w:hAnsi="Times New Roman" w:cs="Times New Roman"/>
          <w:sz w:val="28"/>
          <w:szCs w:val="28"/>
        </w:rPr>
      </w:pPr>
      <w:r w:rsidRPr="00134467">
        <w:rPr>
          <w:rFonts w:ascii="Times New Roman" w:hAnsi="Times New Roman" w:cs="Times New Roman"/>
          <w:b/>
          <w:sz w:val="28"/>
          <w:szCs w:val="28"/>
        </w:rPr>
        <w:t>Route</w:t>
      </w:r>
      <w:r w:rsidRPr="00134467">
        <w:rPr>
          <w:rFonts w:ascii="Times New Roman" w:hAnsi="Times New Roman" w:cs="Times New Roman"/>
          <w:sz w:val="28"/>
          <w:szCs w:val="28"/>
        </w:rPr>
        <w:t xml:space="preserve"> –</w:t>
      </w:r>
      <w:r w:rsidR="00BC41DD">
        <w:rPr>
          <w:rFonts w:ascii="Times New Roman" w:hAnsi="Times New Roman" w:cs="Times New Roman"/>
          <w:sz w:val="28"/>
          <w:szCs w:val="28"/>
        </w:rPr>
        <w:t xml:space="preserve"> IM</w:t>
      </w:r>
    </w:p>
    <w:p w:rsidR="00BC41DD" w:rsidRDefault="00C452C1" w:rsidP="00C452C1">
      <w:pPr>
        <w:rPr>
          <w:rFonts w:ascii="Times New Roman" w:hAnsi="Times New Roman" w:cs="Times New Roman"/>
          <w:sz w:val="28"/>
          <w:szCs w:val="28"/>
        </w:rPr>
      </w:pPr>
      <w:r w:rsidRPr="00134467">
        <w:rPr>
          <w:rFonts w:ascii="Times New Roman" w:hAnsi="Times New Roman" w:cs="Times New Roman"/>
          <w:b/>
          <w:sz w:val="28"/>
          <w:szCs w:val="28"/>
        </w:rPr>
        <w:lastRenderedPageBreak/>
        <w:t>Calculation</w:t>
      </w:r>
      <w:r w:rsidR="007808A1">
        <w:rPr>
          <w:rFonts w:ascii="Times New Roman" w:hAnsi="Times New Roman" w:cs="Times New Roman"/>
          <w:b/>
          <w:sz w:val="28"/>
          <w:szCs w:val="28"/>
        </w:rPr>
        <w:t>s</w:t>
      </w:r>
      <w:r w:rsidR="007808A1">
        <w:rPr>
          <w:rFonts w:ascii="Times New Roman" w:hAnsi="Times New Roman" w:cs="Times New Roman"/>
          <w:sz w:val="28"/>
          <w:szCs w:val="28"/>
        </w:rPr>
        <w:t xml:space="preserve"> </w:t>
      </w:r>
      <w:bookmarkStart w:id="0" w:name="_GoBack"/>
      <w:bookmarkEnd w:id="0"/>
    </w:p>
    <w:p w:rsidR="00C452C1" w:rsidRPr="00BC41DD" w:rsidRDefault="00BC41DD" w:rsidP="00BC41DD">
      <w:pPr>
        <w:pStyle w:val="ListParagraph"/>
        <w:numPr>
          <w:ilvl w:val="0"/>
          <w:numId w:val="1"/>
        </w:numPr>
        <w:rPr>
          <w:rFonts w:ascii="Times New Roman" w:hAnsi="Times New Roman" w:cs="Times New Roman"/>
          <w:sz w:val="28"/>
          <w:szCs w:val="28"/>
        </w:rPr>
      </w:pPr>
      <w:r w:rsidRPr="00BC41DD">
        <w:rPr>
          <w:rFonts w:ascii="Times New Roman" w:hAnsi="Times New Roman" w:cs="Times New Roman"/>
          <w:sz w:val="28"/>
          <w:szCs w:val="28"/>
        </w:rPr>
        <w:t>P.P Block - (5mg/kg × 41.5kg) ÷ 20mg/mL = 10.4</w:t>
      </w:r>
      <w:r w:rsidR="00C452C1" w:rsidRPr="00BC41DD">
        <w:rPr>
          <w:rFonts w:ascii="Times New Roman" w:hAnsi="Times New Roman" w:cs="Times New Roman"/>
          <w:sz w:val="28"/>
          <w:szCs w:val="28"/>
        </w:rPr>
        <w:t xml:space="preserve">ml </w:t>
      </w:r>
    </w:p>
    <w:p w:rsidR="00BC41DD" w:rsidRPr="007808A1" w:rsidRDefault="00BC41DD" w:rsidP="00C452C1">
      <w:pPr>
        <w:rPr>
          <w:rFonts w:ascii="Times New Roman" w:hAnsi="Times New Roman" w:cs="Times New Roman"/>
          <w:color w:val="C00000"/>
          <w:sz w:val="28"/>
          <w:szCs w:val="28"/>
        </w:rPr>
      </w:pPr>
      <w:r w:rsidRPr="007808A1">
        <w:rPr>
          <w:rFonts w:ascii="Times New Roman" w:hAnsi="Times New Roman" w:cs="Times New Roman"/>
          <w:color w:val="FF0000"/>
          <w:sz w:val="28"/>
          <w:szCs w:val="28"/>
        </w:rPr>
        <w:t>Note:</w:t>
      </w:r>
      <w:r>
        <w:rPr>
          <w:rFonts w:ascii="Times New Roman" w:hAnsi="Times New Roman" w:cs="Times New Roman"/>
          <w:sz w:val="28"/>
          <w:szCs w:val="28"/>
        </w:rPr>
        <w:t xml:space="preserve"> </w:t>
      </w:r>
      <w:r w:rsidRPr="007808A1">
        <w:rPr>
          <w:rFonts w:ascii="Times New Roman" w:hAnsi="Times New Roman" w:cs="Times New Roman"/>
          <w:color w:val="C00000"/>
          <w:sz w:val="28"/>
          <w:szCs w:val="28"/>
        </w:rPr>
        <w:t xml:space="preserve">For the lab, half this amount was used i.e. 2.5ml </w:t>
      </w:r>
      <w:proofErr w:type="spellStart"/>
      <w:r w:rsidRPr="007808A1">
        <w:rPr>
          <w:rFonts w:ascii="Times New Roman" w:hAnsi="Times New Roman" w:cs="Times New Roman"/>
          <w:color w:val="C00000"/>
          <w:sz w:val="28"/>
          <w:szCs w:val="28"/>
        </w:rPr>
        <w:t>lidocaine</w:t>
      </w:r>
      <w:proofErr w:type="spellEnd"/>
      <w:r w:rsidRPr="007808A1">
        <w:rPr>
          <w:rFonts w:ascii="Times New Roman" w:hAnsi="Times New Roman" w:cs="Times New Roman"/>
          <w:color w:val="C00000"/>
          <w:sz w:val="28"/>
          <w:szCs w:val="28"/>
        </w:rPr>
        <w:t xml:space="preserve"> +2.5ml saline (3x, 1 each for T13, L1, L2 nerve blocks)</w:t>
      </w:r>
    </w:p>
    <w:p w:rsidR="00BC41DD" w:rsidRDefault="00BC41DD" w:rsidP="00BC41D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Epidural Block - (0.2mg/kg × 41.5kg) ÷ 20mg/mL = 0.42</w:t>
      </w:r>
      <w:r w:rsidRPr="00BC41DD">
        <w:rPr>
          <w:rFonts w:ascii="Times New Roman" w:hAnsi="Times New Roman" w:cs="Times New Roman"/>
          <w:sz w:val="28"/>
          <w:szCs w:val="28"/>
        </w:rPr>
        <w:t>ml</w:t>
      </w:r>
      <w:r>
        <w:rPr>
          <w:rFonts w:ascii="Times New Roman" w:hAnsi="Times New Roman" w:cs="Times New Roman"/>
          <w:sz w:val="28"/>
          <w:szCs w:val="28"/>
        </w:rPr>
        <w:t xml:space="preserve"> </w:t>
      </w:r>
    </w:p>
    <w:p w:rsidR="00BC41DD" w:rsidRPr="007808A1" w:rsidRDefault="00BC41DD" w:rsidP="00BC41DD">
      <w:pPr>
        <w:pStyle w:val="ListParagraph"/>
        <w:rPr>
          <w:rFonts w:ascii="Times New Roman" w:hAnsi="Times New Roman" w:cs="Times New Roman"/>
          <w:color w:val="C00000"/>
          <w:sz w:val="28"/>
          <w:szCs w:val="28"/>
        </w:rPr>
      </w:pPr>
      <w:r w:rsidRPr="007808A1">
        <w:rPr>
          <w:rFonts w:ascii="Times New Roman" w:hAnsi="Times New Roman" w:cs="Times New Roman"/>
          <w:color w:val="FF0000"/>
          <w:sz w:val="28"/>
          <w:szCs w:val="28"/>
        </w:rPr>
        <w:t xml:space="preserve">Note: </w:t>
      </w:r>
      <w:r w:rsidRPr="007808A1">
        <w:rPr>
          <w:rFonts w:ascii="Times New Roman" w:hAnsi="Times New Roman" w:cs="Times New Roman"/>
          <w:color w:val="C00000"/>
          <w:sz w:val="28"/>
          <w:szCs w:val="28"/>
        </w:rPr>
        <w:t xml:space="preserve">For the lab, 1ml </w:t>
      </w:r>
      <w:proofErr w:type="spellStart"/>
      <w:r w:rsidRPr="007808A1">
        <w:rPr>
          <w:rFonts w:ascii="Times New Roman" w:hAnsi="Times New Roman" w:cs="Times New Roman"/>
          <w:color w:val="C00000"/>
          <w:sz w:val="28"/>
          <w:szCs w:val="28"/>
        </w:rPr>
        <w:t>lidocaine</w:t>
      </w:r>
      <w:proofErr w:type="spellEnd"/>
      <w:r w:rsidRPr="007808A1">
        <w:rPr>
          <w:rFonts w:ascii="Times New Roman" w:hAnsi="Times New Roman" w:cs="Times New Roman"/>
          <w:color w:val="C00000"/>
          <w:sz w:val="28"/>
          <w:szCs w:val="28"/>
        </w:rPr>
        <w:t xml:space="preserve"> +2ml saline was used.</w:t>
      </w:r>
    </w:p>
    <w:p w:rsidR="00BC41DD" w:rsidRDefault="00BC41DD" w:rsidP="00BC41DD">
      <w:pPr>
        <w:pStyle w:val="ListParagraph"/>
        <w:rPr>
          <w:rFonts w:ascii="Times New Roman" w:hAnsi="Times New Roman" w:cs="Times New Roman"/>
          <w:sz w:val="28"/>
          <w:szCs w:val="28"/>
        </w:rPr>
      </w:pPr>
    </w:p>
    <w:p w:rsidR="00BC41DD" w:rsidRDefault="00BC41DD" w:rsidP="00BC41D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Intravenous Regional Block - </w:t>
      </w:r>
      <w:r w:rsidR="007808A1">
        <w:rPr>
          <w:rFonts w:ascii="Times New Roman" w:hAnsi="Times New Roman" w:cs="Times New Roman"/>
          <w:sz w:val="28"/>
          <w:szCs w:val="28"/>
        </w:rPr>
        <w:t>(2mg/kg × 41.5kg) ÷ 20mg/mL = 4.2</w:t>
      </w:r>
      <w:r w:rsidRPr="00BC41DD">
        <w:rPr>
          <w:rFonts w:ascii="Times New Roman" w:hAnsi="Times New Roman" w:cs="Times New Roman"/>
          <w:sz w:val="28"/>
          <w:szCs w:val="28"/>
        </w:rPr>
        <w:t>ml</w:t>
      </w:r>
    </w:p>
    <w:p w:rsidR="007808A1" w:rsidRPr="007808A1" w:rsidRDefault="007808A1" w:rsidP="007808A1">
      <w:pPr>
        <w:pStyle w:val="ListParagraph"/>
        <w:rPr>
          <w:rFonts w:ascii="Times New Roman" w:hAnsi="Times New Roman" w:cs="Times New Roman"/>
          <w:color w:val="C00000"/>
          <w:sz w:val="28"/>
          <w:szCs w:val="28"/>
        </w:rPr>
      </w:pPr>
      <w:r w:rsidRPr="007808A1">
        <w:rPr>
          <w:rFonts w:ascii="Times New Roman" w:hAnsi="Times New Roman" w:cs="Times New Roman"/>
          <w:color w:val="FF0000"/>
          <w:sz w:val="28"/>
          <w:szCs w:val="28"/>
        </w:rPr>
        <w:t>Note:</w:t>
      </w:r>
      <w:r>
        <w:rPr>
          <w:rFonts w:ascii="Times New Roman" w:hAnsi="Times New Roman" w:cs="Times New Roman"/>
          <w:sz w:val="28"/>
          <w:szCs w:val="28"/>
        </w:rPr>
        <w:t xml:space="preserve"> </w:t>
      </w:r>
      <w:r w:rsidRPr="007808A1">
        <w:rPr>
          <w:rFonts w:ascii="Times New Roman" w:hAnsi="Times New Roman" w:cs="Times New Roman"/>
          <w:color w:val="C00000"/>
          <w:sz w:val="28"/>
          <w:szCs w:val="28"/>
        </w:rPr>
        <w:t xml:space="preserve">For the lab 2.5ml </w:t>
      </w:r>
      <w:proofErr w:type="spellStart"/>
      <w:r w:rsidRPr="007808A1">
        <w:rPr>
          <w:rFonts w:ascii="Times New Roman" w:hAnsi="Times New Roman" w:cs="Times New Roman"/>
          <w:color w:val="C00000"/>
          <w:sz w:val="28"/>
          <w:szCs w:val="28"/>
        </w:rPr>
        <w:t>lidocaine</w:t>
      </w:r>
      <w:proofErr w:type="spellEnd"/>
      <w:r w:rsidRPr="007808A1">
        <w:rPr>
          <w:rFonts w:ascii="Times New Roman" w:hAnsi="Times New Roman" w:cs="Times New Roman"/>
          <w:color w:val="C00000"/>
          <w:sz w:val="28"/>
          <w:szCs w:val="28"/>
        </w:rPr>
        <w:t xml:space="preserve"> +2.5ml saline was used.</w:t>
      </w:r>
    </w:p>
    <w:p w:rsidR="007808A1" w:rsidRPr="007808A1" w:rsidRDefault="007808A1" w:rsidP="007808A1">
      <w:pPr>
        <w:rPr>
          <w:rFonts w:ascii="Times New Roman" w:hAnsi="Times New Roman" w:cs="Times New Roman"/>
          <w:sz w:val="28"/>
          <w:szCs w:val="28"/>
        </w:rPr>
      </w:pPr>
    </w:p>
    <w:p w:rsidR="00BC41DD" w:rsidRDefault="00BC41DD" w:rsidP="00BC41DD">
      <w:pPr>
        <w:pStyle w:val="ListParagraph"/>
        <w:rPr>
          <w:rFonts w:ascii="Times New Roman" w:hAnsi="Times New Roman" w:cs="Times New Roman"/>
          <w:sz w:val="28"/>
          <w:szCs w:val="28"/>
        </w:rPr>
      </w:pPr>
    </w:p>
    <w:p w:rsidR="00BC41DD" w:rsidRDefault="00BC41DD" w:rsidP="00BC41DD">
      <w:pPr>
        <w:rPr>
          <w:rFonts w:ascii="Times New Roman" w:hAnsi="Times New Roman" w:cs="Times New Roman"/>
          <w:sz w:val="28"/>
          <w:szCs w:val="28"/>
        </w:rPr>
      </w:pPr>
    </w:p>
    <w:p w:rsidR="00BC41DD" w:rsidRPr="00BC41DD" w:rsidRDefault="00BC41DD" w:rsidP="00BC41DD">
      <w:pPr>
        <w:rPr>
          <w:rFonts w:ascii="Times New Roman" w:hAnsi="Times New Roman" w:cs="Times New Roman"/>
          <w:sz w:val="28"/>
          <w:szCs w:val="28"/>
        </w:rPr>
      </w:pPr>
    </w:p>
    <w:p w:rsidR="008822F6" w:rsidRPr="00C452C1" w:rsidRDefault="00C452C1">
      <w:pPr>
        <w:rPr>
          <w:rFonts w:ascii="Times New Roman" w:hAnsi="Times New Roman" w:cs="Times New Roman"/>
          <w:sz w:val="24"/>
          <w:szCs w:val="24"/>
        </w:rPr>
      </w:pPr>
      <w:r>
        <w:rPr>
          <w:rFonts w:ascii="Times New Roman" w:hAnsi="Times New Roman" w:cs="Times New Roman"/>
          <w:sz w:val="24"/>
          <w:szCs w:val="24"/>
        </w:rPr>
        <w:t xml:space="preserve"> </w:t>
      </w:r>
    </w:p>
    <w:sectPr w:rsidR="008822F6" w:rsidRPr="00C45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668D1"/>
    <w:multiLevelType w:val="hybridMultilevel"/>
    <w:tmpl w:val="3A78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C1"/>
    <w:rsid w:val="007808A1"/>
    <w:rsid w:val="00B014EF"/>
    <w:rsid w:val="00BC41DD"/>
    <w:rsid w:val="00C452C1"/>
    <w:rsid w:val="00CE1118"/>
    <w:rsid w:val="00DE326A"/>
    <w:rsid w:val="00EA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1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Deyanza</dc:creator>
  <cp:lastModifiedBy>Deyanza</cp:lastModifiedBy>
  <cp:revision>1</cp:revision>
  <dcterms:created xsi:type="dcterms:W3CDTF">2014-09-23T02:16:00Z</dcterms:created>
  <dcterms:modified xsi:type="dcterms:W3CDTF">2014-09-23T03:02:00Z</dcterms:modified>
</cp:coreProperties>
</file>