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B0" w:rsidRPr="00191FB4" w:rsidRDefault="006F0401">
      <w:pPr>
        <w:rPr>
          <w:b/>
          <w:i/>
        </w:rPr>
      </w:pPr>
      <w:r w:rsidRPr="00191FB4">
        <w:rPr>
          <w:b/>
          <w:i/>
        </w:rPr>
        <w:t>SYSTEMIC DISEASE AND THE GASTROINTESTINAL TRACT</w:t>
      </w:r>
    </w:p>
    <w:p w:rsidR="006F0401" w:rsidRDefault="006F0401">
      <w:r w:rsidRPr="006F0401">
        <w:t>Gastrointestinal involvement by systemic disease is extremely common. The impact of critical illness is an acute effect on gut mucosal barrier function, mucosal perfusion, and the systemic inflammatory response</w:t>
      </w:r>
      <w:r>
        <w:t xml:space="preserve">. </w:t>
      </w:r>
      <w:r w:rsidR="00191FB4">
        <w:t xml:space="preserve"> </w:t>
      </w:r>
      <w:r w:rsidRPr="006F0401">
        <w:t xml:space="preserve">The skin is the mirror of the intestinal tract; not only in primary gastroenterological disorders one should look for dermatological complications, </w:t>
      </w:r>
      <w:r w:rsidR="00191FB4" w:rsidRPr="00191FB4">
        <w:t>but should also think in chronic skin lesions of concomitant intestinal alterations.</w:t>
      </w:r>
      <w:r w:rsidR="00191FB4">
        <w:t xml:space="preserve"> </w:t>
      </w:r>
      <w:r w:rsidRPr="006F0401">
        <w:t xml:space="preserve"> In all endocrine disorders except in hypothyroidism </w:t>
      </w:r>
      <w:proofErr w:type="spellStart"/>
      <w:r w:rsidRPr="006F0401">
        <w:t>diarrhea</w:t>
      </w:r>
      <w:proofErr w:type="spellEnd"/>
      <w:r w:rsidRPr="006F0401">
        <w:t xml:space="preserve"> is a very common finding. </w:t>
      </w:r>
      <w:r>
        <w:t xml:space="preserve"> </w:t>
      </w:r>
      <w:r w:rsidR="00191FB4">
        <w:t xml:space="preserve">With </w:t>
      </w:r>
      <w:r w:rsidR="00191FB4" w:rsidRPr="00191FB4">
        <w:t>motor distu</w:t>
      </w:r>
      <w:r w:rsidR="00191FB4">
        <w:t>rbances (</w:t>
      </w:r>
      <w:proofErr w:type="spellStart"/>
      <w:r w:rsidR="00191FB4">
        <w:t>automomic</w:t>
      </w:r>
      <w:proofErr w:type="spellEnd"/>
      <w:r w:rsidR="00191FB4">
        <w:t xml:space="preserve"> neuropathy</w:t>
      </w:r>
      <w:proofErr w:type="gramStart"/>
      <w:r w:rsidR="00191FB4">
        <w:t xml:space="preserve">) </w:t>
      </w:r>
      <w:r w:rsidR="00191FB4" w:rsidRPr="00191FB4">
        <w:t xml:space="preserve"> </w:t>
      </w:r>
      <w:proofErr w:type="spellStart"/>
      <w:r w:rsidR="00191FB4" w:rsidRPr="00191FB4">
        <w:t>gastroparesis</w:t>
      </w:r>
      <w:proofErr w:type="spellEnd"/>
      <w:proofErr w:type="gramEnd"/>
      <w:r w:rsidR="00191FB4" w:rsidRPr="00191FB4">
        <w:t>, intestinal stasis, colonic/</w:t>
      </w:r>
      <w:proofErr w:type="spellStart"/>
      <w:r w:rsidR="00191FB4" w:rsidRPr="00191FB4">
        <w:t>anorectal</w:t>
      </w:r>
      <w:proofErr w:type="spellEnd"/>
      <w:r w:rsidR="00191FB4">
        <w:t xml:space="preserve"> may be present. </w:t>
      </w:r>
      <w:bookmarkStart w:id="0" w:name="_GoBack"/>
      <w:bookmarkEnd w:id="0"/>
    </w:p>
    <w:p w:rsidR="00191FB4" w:rsidRDefault="00191FB4"/>
    <w:sectPr w:rsidR="00191F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01"/>
    <w:rsid w:val="00191FB4"/>
    <w:rsid w:val="006F0401"/>
    <w:rsid w:val="00C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Perryman</dc:creator>
  <cp:lastModifiedBy>Chantal Perryman</cp:lastModifiedBy>
  <cp:revision>1</cp:revision>
  <dcterms:created xsi:type="dcterms:W3CDTF">2014-10-21T01:39:00Z</dcterms:created>
  <dcterms:modified xsi:type="dcterms:W3CDTF">2014-10-21T01:56:00Z</dcterms:modified>
</cp:coreProperties>
</file>