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9D" w:rsidRDefault="007A5560" w:rsidP="007A5560">
      <w:pPr>
        <w:jc w:val="center"/>
        <w:rPr>
          <w:rFonts w:ascii="Baskerville Old Face" w:hAnsi="Baskerville Old Face"/>
          <w:sz w:val="32"/>
        </w:rPr>
      </w:pPr>
      <w:r>
        <w:rPr>
          <w:rFonts w:ascii="Baskerville Old Face" w:hAnsi="Baskerville Old Face"/>
          <w:sz w:val="32"/>
        </w:rPr>
        <w:t>DRUGS USED FOR APPETITE SUPRESSION</w:t>
      </w:r>
    </w:p>
    <w:p w:rsidR="007A5560" w:rsidRDefault="007A5560" w:rsidP="007A5560">
      <w:pPr>
        <w:pStyle w:val="ListParagraph"/>
        <w:numPr>
          <w:ilvl w:val="0"/>
          <w:numId w:val="1"/>
        </w:numPr>
        <w:rPr>
          <w:rFonts w:ascii="Baskerville Old Face" w:hAnsi="Baskerville Old Face"/>
          <w:sz w:val="28"/>
          <w:szCs w:val="28"/>
        </w:rPr>
      </w:pPr>
      <w:r w:rsidRPr="007A5560">
        <w:rPr>
          <w:rFonts w:ascii="Baskerville Old Face" w:hAnsi="Baskerville Old Face"/>
          <w:sz w:val="28"/>
          <w:szCs w:val="28"/>
        </w:rPr>
        <w:t>Obesity as a result of overeating is common in companion animals and is best managed by educating the owner and regulating the animal's diet. If weight management is unsuccessful, pharmacologic therapy can be considered.</w:t>
      </w:r>
    </w:p>
    <w:p w:rsidR="007A5560" w:rsidRDefault="007A5560" w:rsidP="007A5560">
      <w:pPr>
        <w:pStyle w:val="ListParagraph"/>
        <w:numPr>
          <w:ilvl w:val="0"/>
          <w:numId w:val="1"/>
        </w:numPr>
        <w:rPr>
          <w:rFonts w:ascii="Baskerville Old Face" w:hAnsi="Baskerville Old Face"/>
          <w:sz w:val="28"/>
          <w:szCs w:val="28"/>
        </w:rPr>
      </w:pPr>
      <w:r w:rsidRPr="007A5560">
        <w:rPr>
          <w:rFonts w:ascii="Baskerville Old Face" w:hAnsi="Baskerville Old Face"/>
          <w:sz w:val="28"/>
          <w:szCs w:val="28"/>
        </w:rPr>
        <w:t xml:space="preserve"> </w:t>
      </w:r>
      <w:proofErr w:type="spellStart"/>
      <w:r w:rsidRPr="007A5560">
        <w:rPr>
          <w:rFonts w:ascii="Baskerville Old Face" w:hAnsi="Baskerville Old Face"/>
          <w:sz w:val="28"/>
          <w:szCs w:val="28"/>
        </w:rPr>
        <w:t>Dirlotapide</w:t>
      </w:r>
      <w:proofErr w:type="spellEnd"/>
      <w:r w:rsidRPr="007A5560">
        <w:rPr>
          <w:rFonts w:ascii="Baskerville Old Face" w:hAnsi="Baskerville Old Face"/>
          <w:sz w:val="28"/>
          <w:szCs w:val="28"/>
        </w:rPr>
        <w:t xml:space="preserve"> is a microsomal triglyceride transfer protein (MTP) inhibitor developed specifically for weight loss in dogs. MTP catalyzes the assembly of triglyceride-rich </w:t>
      </w:r>
      <w:proofErr w:type="spellStart"/>
      <w:r w:rsidRPr="007A5560">
        <w:rPr>
          <w:rFonts w:ascii="Baskerville Old Face" w:hAnsi="Baskerville Old Face"/>
          <w:sz w:val="28"/>
          <w:szCs w:val="28"/>
        </w:rPr>
        <w:t>apolipoprotein</w:t>
      </w:r>
      <w:proofErr w:type="spellEnd"/>
      <w:r w:rsidRPr="007A5560">
        <w:rPr>
          <w:rFonts w:ascii="Baskerville Old Face" w:hAnsi="Baskerville Old Face"/>
          <w:sz w:val="28"/>
          <w:szCs w:val="28"/>
        </w:rPr>
        <w:t xml:space="preserve"> B-containing lipoproteins to form chylomicrons in the intestinal mucosa and very low-density lipoproteins in the liver. </w:t>
      </w:r>
    </w:p>
    <w:p w:rsidR="007A5560" w:rsidRDefault="007A5560" w:rsidP="007A5560">
      <w:pPr>
        <w:pStyle w:val="ListParagraph"/>
        <w:numPr>
          <w:ilvl w:val="0"/>
          <w:numId w:val="1"/>
        </w:numPr>
        <w:rPr>
          <w:rFonts w:ascii="Baskerville Old Face" w:hAnsi="Baskerville Old Face"/>
          <w:sz w:val="28"/>
          <w:szCs w:val="28"/>
        </w:rPr>
      </w:pPr>
      <w:r w:rsidRPr="007A5560">
        <w:rPr>
          <w:rFonts w:ascii="Baskerville Old Face" w:hAnsi="Baskerville Old Face"/>
          <w:sz w:val="28"/>
          <w:szCs w:val="28"/>
        </w:rPr>
        <w:t xml:space="preserve">Following oral administration, </w:t>
      </w:r>
      <w:proofErr w:type="spellStart"/>
      <w:r w:rsidRPr="007A5560">
        <w:rPr>
          <w:rFonts w:ascii="Baskerville Old Face" w:hAnsi="Baskerville Old Face"/>
          <w:sz w:val="28"/>
          <w:szCs w:val="28"/>
        </w:rPr>
        <w:t>dirlotapide</w:t>
      </w:r>
      <w:proofErr w:type="spellEnd"/>
      <w:r w:rsidRPr="007A5560">
        <w:rPr>
          <w:rFonts w:ascii="Baskerville Old Face" w:hAnsi="Baskerville Old Face"/>
          <w:sz w:val="28"/>
          <w:szCs w:val="28"/>
        </w:rPr>
        <w:t xml:space="preserve"> has in vivo selectivity for intestinal MTP. The mechanism of weight loss action is not completely understood, but </w:t>
      </w:r>
      <w:proofErr w:type="spellStart"/>
      <w:r w:rsidRPr="007A5560">
        <w:rPr>
          <w:rFonts w:ascii="Baskerville Old Face" w:hAnsi="Baskerville Old Face"/>
          <w:sz w:val="28"/>
          <w:szCs w:val="28"/>
        </w:rPr>
        <w:t>dirlotapide</w:t>
      </w:r>
      <w:proofErr w:type="spellEnd"/>
      <w:r w:rsidRPr="007A5560">
        <w:rPr>
          <w:rFonts w:ascii="Baskerville Old Face" w:hAnsi="Baskerville Old Face"/>
          <w:sz w:val="28"/>
          <w:szCs w:val="28"/>
        </w:rPr>
        <w:t xml:space="preserve"> appears to reduce fat absorption and send a satiety signal from lipid-filled enterocytes. </w:t>
      </w:r>
    </w:p>
    <w:p w:rsidR="007A5560" w:rsidRDefault="007A5560" w:rsidP="007A5560">
      <w:pPr>
        <w:pStyle w:val="ListParagraph"/>
        <w:numPr>
          <w:ilvl w:val="0"/>
          <w:numId w:val="1"/>
        </w:numPr>
        <w:rPr>
          <w:rFonts w:ascii="Baskerville Old Face" w:hAnsi="Baskerville Old Face"/>
          <w:sz w:val="28"/>
          <w:szCs w:val="28"/>
        </w:rPr>
      </w:pPr>
      <w:proofErr w:type="spellStart"/>
      <w:r w:rsidRPr="007A5560">
        <w:rPr>
          <w:rFonts w:ascii="Baskerville Old Face" w:hAnsi="Baskerville Old Face"/>
          <w:sz w:val="28"/>
          <w:szCs w:val="28"/>
        </w:rPr>
        <w:t>Dirlotapide</w:t>
      </w:r>
      <w:proofErr w:type="spellEnd"/>
      <w:r w:rsidRPr="007A5560">
        <w:rPr>
          <w:rFonts w:ascii="Baskerville Old Face" w:hAnsi="Baskerville Old Face"/>
          <w:sz w:val="28"/>
          <w:szCs w:val="28"/>
        </w:rPr>
        <w:t xml:space="preserve"> also decreases appetite in a dose-dependent manner, probably via increased release of peptide YY into the circulation. The decrease in food intake is responsible for most of the weight reduction effect.</w:t>
      </w:r>
    </w:p>
    <w:p w:rsidR="007A5560" w:rsidRPr="007A5560" w:rsidRDefault="007A5560" w:rsidP="007A5560">
      <w:pPr>
        <w:pStyle w:val="ListParagraph"/>
        <w:rPr>
          <w:rFonts w:ascii="Baskerville Old Face" w:hAnsi="Baskerville Old Face"/>
          <w:sz w:val="28"/>
          <w:szCs w:val="28"/>
        </w:rPr>
      </w:pPr>
    </w:p>
    <w:p w:rsidR="007A5560" w:rsidRPr="007A5560" w:rsidRDefault="007A5560" w:rsidP="007A5560">
      <w:pPr>
        <w:pStyle w:val="ListParagraph"/>
        <w:numPr>
          <w:ilvl w:val="0"/>
          <w:numId w:val="1"/>
        </w:numPr>
        <w:rPr>
          <w:rFonts w:ascii="Baskerville Old Face" w:hAnsi="Baskerville Old Face"/>
          <w:sz w:val="28"/>
          <w:szCs w:val="28"/>
        </w:rPr>
      </w:pPr>
      <w:proofErr w:type="spellStart"/>
      <w:r w:rsidRPr="007A5560">
        <w:rPr>
          <w:rFonts w:ascii="Baskerville Old Face" w:hAnsi="Baskerville Old Face"/>
          <w:sz w:val="28"/>
          <w:szCs w:val="28"/>
        </w:rPr>
        <w:t>Dirlotapide</w:t>
      </w:r>
      <w:proofErr w:type="spellEnd"/>
      <w:r w:rsidRPr="007A5560">
        <w:rPr>
          <w:rFonts w:ascii="Baskerville Old Face" w:hAnsi="Baskerville Old Face"/>
          <w:sz w:val="28"/>
          <w:szCs w:val="28"/>
        </w:rPr>
        <w:t xml:space="preserve"> is available systemically, but absorption in dogs is highly variable. Absorbed </w:t>
      </w:r>
      <w:proofErr w:type="spellStart"/>
      <w:r w:rsidRPr="007A5560">
        <w:rPr>
          <w:rFonts w:ascii="Baskerville Old Face" w:hAnsi="Baskerville Old Face"/>
          <w:sz w:val="28"/>
          <w:szCs w:val="28"/>
        </w:rPr>
        <w:t>dirlotapide</w:t>
      </w:r>
      <w:proofErr w:type="spellEnd"/>
      <w:r w:rsidRPr="007A5560">
        <w:rPr>
          <w:rFonts w:ascii="Baskerville Old Face" w:hAnsi="Baskerville Old Face"/>
          <w:sz w:val="28"/>
          <w:szCs w:val="28"/>
        </w:rPr>
        <w:t xml:space="preserve"> is metabolized in the liver; parent drug and metabolites are secreted in the bile, with potential for </w:t>
      </w:r>
      <w:proofErr w:type="spellStart"/>
      <w:r w:rsidRPr="007A5560">
        <w:rPr>
          <w:rFonts w:ascii="Baskerville Old Face" w:hAnsi="Baskerville Old Face"/>
          <w:sz w:val="28"/>
          <w:szCs w:val="28"/>
        </w:rPr>
        <w:t>enterohepatic</w:t>
      </w:r>
      <w:proofErr w:type="spellEnd"/>
      <w:r w:rsidRPr="007A5560">
        <w:rPr>
          <w:rFonts w:ascii="Baskerville Old Face" w:hAnsi="Baskerville Old Face"/>
          <w:sz w:val="28"/>
          <w:szCs w:val="28"/>
        </w:rPr>
        <w:t xml:space="preserve"> circulation. </w:t>
      </w:r>
    </w:p>
    <w:p w:rsidR="007A5560" w:rsidRDefault="007A5560" w:rsidP="007A5560">
      <w:pPr>
        <w:pStyle w:val="ListParagraph"/>
        <w:rPr>
          <w:rFonts w:ascii="Baskerville Old Face" w:hAnsi="Baskerville Old Face"/>
          <w:sz w:val="28"/>
          <w:szCs w:val="28"/>
        </w:rPr>
      </w:pPr>
    </w:p>
    <w:p w:rsidR="007A5560" w:rsidRDefault="007A5560" w:rsidP="007A5560">
      <w:pPr>
        <w:pStyle w:val="ListParagraph"/>
        <w:numPr>
          <w:ilvl w:val="0"/>
          <w:numId w:val="1"/>
        </w:numPr>
        <w:rPr>
          <w:rFonts w:ascii="Baskerville Old Face" w:hAnsi="Baskerville Old Face"/>
          <w:sz w:val="28"/>
          <w:szCs w:val="28"/>
        </w:rPr>
      </w:pPr>
      <w:proofErr w:type="spellStart"/>
      <w:r w:rsidRPr="007A5560">
        <w:rPr>
          <w:rFonts w:ascii="Baskerville Old Face" w:hAnsi="Baskerville Old Face"/>
          <w:sz w:val="28"/>
          <w:szCs w:val="28"/>
        </w:rPr>
        <w:t>Dirlotapide</w:t>
      </w:r>
      <w:proofErr w:type="spellEnd"/>
      <w:r w:rsidRPr="007A5560">
        <w:rPr>
          <w:rFonts w:ascii="Baskerville Old Face" w:hAnsi="Baskerville Old Face"/>
          <w:sz w:val="28"/>
          <w:szCs w:val="28"/>
        </w:rPr>
        <w:t xml:space="preserve"> is available as a 5 mg/mL solution for oral administration. The dose is adjusted according to the weight loss of each individual dog. The initial dosage of 0.5 mg/kg is doubled after 14 days and then adjusted monthly; the maximum permitted daily dosage is 1.0 mg/kg, although dosages as high as 10 mg/kg have been administered to dogs without severe adverse effects in safety studies. </w:t>
      </w:r>
    </w:p>
    <w:p w:rsidR="007A5560" w:rsidRPr="007A5560" w:rsidRDefault="007A5560" w:rsidP="007A5560">
      <w:pPr>
        <w:pStyle w:val="ListParagraph"/>
        <w:rPr>
          <w:rFonts w:ascii="Baskerville Old Face" w:hAnsi="Baskerville Old Face"/>
          <w:sz w:val="28"/>
          <w:szCs w:val="28"/>
        </w:rPr>
      </w:pPr>
    </w:p>
    <w:p w:rsidR="007A5560" w:rsidRDefault="007A5560" w:rsidP="007A5560">
      <w:pPr>
        <w:pStyle w:val="ListParagraph"/>
        <w:numPr>
          <w:ilvl w:val="0"/>
          <w:numId w:val="1"/>
        </w:numPr>
        <w:rPr>
          <w:rFonts w:ascii="Baskerville Old Face" w:hAnsi="Baskerville Old Face"/>
          <w:sz w:val="28"/>
          <w:szCs w:val="28"/>
        </w:rPr>
      </w:pPr>
      <w:proofErr w:type="spellStart"/>
      <w:r w:rsidRPr="007A5560">
        <w:rPr>
          <w:rFonts w:ascii="Baskerville Old Face" w:hAnsi="Baskerville Old Face"/>
          <w:sz w:val="28"/>
          <w:szCs w:val="28"/>
        </w:rPr>
        <w:t>Dirlotapide</w:t>
      </w:r>
      <w:proofErr w:type="spellEnd"/>
      <w:r w:rsidRPr="007A5560">
        <w:rPr>
          <w:rFonts w:ascii="Baskerville Old Face" w:hAnsi="Baskerville Old Face"/>
          <w:sz w:val="28"/>
          <w:szCs w:val="28"/>
        </w:rPr>
        <w:t xml:space="preserve"> can be used without changing the dog's current feeding or exercise regimens, but food intake should be monitored during weight stabilization to establish feeding and exercise routines that will minimize post-treatment weight gain. </w:t>
      </w:r>
    </w:p>
    <w:p w:rsidR="007A5560" w:rsidRPr="007A5560" w:rsidRDefault="007A5560" w:rsidP="007A5560">
      <w:pPr>
        <w:pStyle w:val="ListParagraph"/>
        <w:rPr>
          <w:rFonts w:ascii="Baskerville Old Face" w:hAnsi="Baskerville Old Face"/>
          <w:sz w:val="28"/>
          <w:szCs w:val="28"/>
        </w:rPr>
      </w:pPr>
    </w:p>
    <w:p w:rsidR="007A5560" w:rsidRDefault="007A5560" w:rsidP="007A5560">
      <w:pPr>
        <w:pStyle w:val="ListParagraph"/>
        <w:numPr>
          <w:ilvl w:val="0"/>
          <w:numId w:val="1"/>
        </w:numPr>
        <w:rPr>
          <w:rFonts w:ascii="Baskerville Old Face" w:hAnsi="Baskerville Old Face"/>
          <w:sz w:val="28"/>
          <w:szCs w:val="28"/>
        </w:rPr>
      </w:pPr>
      <w:r w:rsidRPr="007A5560">
        <w:rPr>
          <w:rFonts w:ascii="Baskerville Old Face" w:hAnsi="Baskerville Old Face"/>
          <w:sz w:val="28"/>
          <w:szCs w:val="28"/>
        </w:rPr>
        <w:lastRenderedPageBreak/>
        <w:t>Anorexia, emesis, and loose stools occur in some dogs. The incidence of emesis generally increases with dose and decreases with treatment time. Elevations in hepatic trans-</w:t>
      </w:r>
      <w:proofErr w:type="spellStart"/>
      <w:r w:rsidRPr="007A5560">
        <w:rPr>
          <w:rFonts w:ascii="Baskerville Old Face" w:hAnsi="Baskerville Old Face"/>
          <w:sz w:val="28"/>
          <w:szCs w:val="28"/>
        </w:rPr>
        <w:t>aminase</w:t>
      </w:r>
      <w:proofErr w:type="spellEnd"/>
      <w:r w:rsidRPr="007A5560">
        <w:rPr>
          <w:rFonts w:ascii="Baskerville Old Face" w:hAnsi="Baskerville Old Face"/>
          <w:sz w:val="28"/>
          <w:szCs w:val="28"/>
        </w:rPr>
        <w:t xml:space="preserve"> activity were seen in dogs treated with &gt;1.5 mg/kg/day, but were not associated with clinical signs or </w:t>
      </w:r>
      <w:proofErr w:type="spellStart"/>
      <w:r w:rsidRPr="007A5560">
        <w:rPr>
          <w:rFonts w:ascii="Baskerville Old Face" w:hAnsi="Baskerville Old Face"/>
          <w:sz w:val="28"/>
          <w:szCs w:val="28"/>
        </w:rPr>
        <w:t>histopathologic</w:t>
      </w:r>
      <w:proofErr w:type="spellEnd"/>
      <w:r w:rsidRPr="007A5560">
        <w:rPr>
          <w:rFonts w:ascii="Baskerville Old Face" w:hAnsi="Baskerville Old Face"/>
          <w:sz w:val="28"/>
          <w:szCs w:val="28"/>
        </w:rPr>
        <w:t xml:space="preserve"> evidence of hepatic degeneration or necrosis.</w:t>
      </w:r>
    </w:p>
    <w:p w:rsidR="007A5560" w:rsidRPr="007A5560" w:rsidRDefault="007A5560" w:rsidP="007A5560">
      <w:pPr>
        <w:pStyle w:val="ListParagraph"/>
        <w:rPr>
          <w:rFonts w:ascii="Baskerville Old Face" w:hAnsi="Baskerville Old Face"/>
          <w:sz w:val="28"/>
          <w:szCs w:val="28"/>
        </w:rPr>
      </w:pPr>
    </w:p>
    <w:p w:rsidR="007A5560" w:rsidRPr="007A5560" w:rsidRDefault="007A5560" w:rsidP="007A5560">
      <w:pPr>
        <w:pStyle w:val="ListParagraph"/>
        <w:rPr>
          <w:rFonts w:ascii="Baskerville Old Face" w:hAnsi="Baskerville Old Face"/>
          <w:sz w:val="28"/>
          <w:szCs w:val="28"/>
        </w:rPr>
      </w:pPr>
      <w:bookmarkStart w:id="0" w:name="_GoBack"/>
      <w:bookmarkEnd w:id="0"/>
    </w:p>
    <w:p w:rsidR="007A5560" w:rsidRDefault="007A5560" w:rsidP="007A5560">
      <w:pPr>
        <w:pStyle w:val="ListParagraph"/>
        <w:numPr>
          <w:ilvl w:val="0"/>
          <w:numId w:val="1"/>
        </w:numPr>
        <w:rPr>
          <w:rFonts w:ascii="Baskerville Old Face" w:hAnsi="Baskerville Old Face"/>
          <w:sz w:val="28"/>
          <w:szCs w:val="28"/>
        </w:rPr>
      </w:pPr>
      <w:proofErr w:type="spellStart"/>
      <w:r w:rsidRPr="007A5560">
        <w:rPr>
          <w:rFonts w:ascii="Baskerville Old Face" w:hAnsi="Baskerville Old Face"/>
          <w:sz w:val="28"/>
          <w:szCs w:val="28"/>
        </w:rPr>
        <w:t>Dirlotapide</w:t>
      </w:r>
      <w:proofErr w:type="spellEnd"/>
      <w:r w:rsidRPr="007A5560">
        <w:rPr>
          <w:rFonts w:ascii="Baskerville Old Face" w:hAnsi="Baskerville Old Face"/>
          <w:sz w:val="28"/>
          <w:szCs w:val="28"/>
        </w:rPr>
        <w:t xml:space="preserve"> should not be used in cats. It increases the risk of hepatic </w:t>
      </w:r>
      <w:proofErr w:type="spellStart"/>
      <w:r w:rsidRPr="007A5560">
        <w:rPr>
          <w:rFonts w:ascii="Baskerville Old Face" w:hAnsi="Baskerville Old Face"/>
          <w:sz w:val="28"/>
          <w:szCs w:val="28"/>
        </w:rPr>
        <w:t>lipidosis</w:t>
      </w:r>
      <w:proofErr w:type="spellEnd"/>
      <w:r w:rsidRPr="007A5560">
        <w:rPr>
          <w:rFonts w:ascii="Baskerville Old Face" w:hAnsi="Baskerville Old Face"/>
          <w:sz w:val="28"/>
          <w:szCs w:val="28"/>
        </w:rPr>
        <w:t xml:space="preserve"> during weight loss in obese cats. </w:t>
      </w:r>
    </w:p>
    <w:p w:rsidR="007A5560" w:rsidRPr="007A5560" w:rsidRDefault="007A5560" w:rsidP="007A5560">
      <w:pPr>
        <w:pStyle w:val="ListParagraph"/>
        <w:rPr>
          <w:rFonts w:ascii="Baskerville Old Face" w:hAnsi="Baskerville Old Face"/>
          <w:sz w:val="28"/>
          <w:szCs w:val="28"/>
        </w:rPr>
      </w:pPr>
    </w:p>
    <w:p w:rsidR="007A5560" w:rsidRPr="007A5560" w:rsidRDefault="007A5560" w:rsidP="007A5560">
      <w:pPr>
        <w:pStyle w:val="ListParagraph"/>
        <w:numPr>
          <w:ilvl w:val="0"/>
          <w:numId w:val="1"/>
        </w:numPr>
        <w:rPr>
          <w:rFonts w:ascii="Baskerville Old Face" w:hAnsi="Baskerville Old Face"/>
          <w:sz w:val="28"/>
          <w:szCs w:val="28"/>
        </w:rPr>
      </w:pPr>
      <w:proofErr w:type="spellStart"/>
      <w:r w:rsidRPr="007A5560">
        <w:rPr>
          <w:rFonts w:ascii="Baskerville Old Face" w:hAnsi="Baskerville Old Face"/>
          <w:sz w:val="28"/>
          <w:szCs w:val="28"/>
        </w:rPr>
        <w:t>Dirlotapide</w:t>
      </w:r>
      <w:proofErr w:type="spellEnd"/>
      <w:r w:rsidRPr="007A5560">
        <w:rPr>
          <w:rFonts w:ascii="Baskerville Old Face" w:hAnsi="Baskerville Old Face"/>
          <w:sz w:val="28"/>
          <w:szCs w:val="28"/>
        </w:rPr>
        <w:t xml:space="preserve"> is not recommended for use in dogs currently receiving </w:t>
      </w:r>
      <w:proofErr w:type="spellStart"/>
      <w:r w:rsidRPr="007A5560">
        <w:rPr>
          <w:rFonts w:ascii="Baskerville Old Face" w:hAnsi="Baskerville Old Face"/>
          <w:sz w:val="28"/>
          <w:szCs w:val="28"/>
        </w:rPr>
        <w:t>longterm</w:t>
      </w:r>
      <w:proofErr w:type="spellEnd"/>
      <w:r w:rsidRPr="007A5560">
        <w:rPr>
          <w:rFonts w:ascii="Baskerville Old Face" w:hAnsi="Baskerville Old Face"/>
          <w:sz w:val="28"/>
          <w:szCs w:val="28"/>
        </w:rPr>
        <w:t xml:space="preserve"> glucocorticoid therapy or dogs with liver disease. </w:t>
      </w:r>
    </w:p>
    <w:sectPr w:rsidR="007A5560" w:rsidRPr="007A5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76B2"/>
    <w:multiLevelType w:val="hybridMultilevel"/>
    <w:tmpl w:val="FE9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60"/>
    <w:rsid w:val="007A5560"/>
    <w:rsid w:val="00BC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5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2014-11-05T15:06:00Z</dcterms:created>
  <dcterms:modified xsi:type="dcterms:W3CDTF">2014-11-05T15:09:00Z</dcterms:modified>
</cp:coreProperties>
</file>