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E10" w:rsidRPr="00225E10" w:rsidRDefault="00225E10" w:rsidP="00225E10">
      <w:pPr>
        <w:jc w:val="center"/>
        <w:rPr>
          <w:b/>
          <w:u w:val="single"/>
        </w:rPr>
      </w:pPr>
      <w:bookmarkStart w:id="0" w:name="_GoBack"/>
      <w:bookmarkEnd w:id="0"/>
      <w:r w:rsidRPr="00225E10">
        <w:rPr>
          <w:rFonts w:ascii="Baskerville Old Face" w:hAnsi="Baskerville Old Face"/>
          <w:b/>
          <w:sz w:val="32"/>
          <w:u w:val="single"/>
        </w:rPr>
        <w:t>Stepwise approach for Treating Diarrhea</w:t>
      </w:r>
    </w:p>
    <w:p w:rsidR="00225E10" w:rsidRDefault="00225E10" w:rsidP="00225E10">
      <w:pPr>
        <w:rPr>
          <w:rFonts w:ascii="Baskerville Old Face" w:hAnsi="Baskerville Old Face"/>
          <w:sz w:val="28"/>
        </w:rPr>
      </w:pPr>
      <w:r w:rsidRPr="00225E10">
        <w:rPr>
          <w:rFonts w:ascii="Baskerville Old Face" w:hAnsi="Baskerville Old Face"/>
          <w:sz w:val="28"/>
        </w:rPr>
        <w:t xml:space="preserve">(1)Fasting for 24hrs then feeding small, frequent meals of a bland low residue diet. </w:t>
      </w:r>
    </w:p>
    <w:p w:rsidR="00225E10" w:rsidRDefault="00225E10" w:rsidP="00225E10">
      <w:pPr>
        <w:rPr>
          <w:rFonts w:ascii="Baskerville Old Face" w:hAnsi="Baskerville Old Face"/>
          <w:sz w:val="28"/>
        </w:rPr>
      </w:pPr>
      <w:r w:rsidRPr="00225E10">
        <w:rPr>
          <w:rFonts w:ascii="Baskerville Old Face" w:hAnsi="Baskerville Old Face"/>
          <w:sz w:val="28"/>
        </w:rPr>
        <w:t>(2) Ensure worming history is up to date then</w:t>
      </w:r>
      <w:r>
        <w:rPr>
          <w:rFonts w:ascii="Baskerville Old Face" w:hAnsi="Baskerville Old Face"/>
          <w:sz w:val="28"/>
        </w:rPr>
        <w:t xml:space="preserve"> double treat. </w:t>
      </w:r>
      <w:proofErr w:type="gramStart"/>
      <w:r>
        <w:rPr>
          <w:rFonts w:ascii="Baskerville Old Face" w:hAnsi="Baskerville Old Face"/>
          <w:sz w:val="28"/>
        </w:rPr>
        <w:t>[</w:t>
      </w:r>
      <w:proofErr w:type="spellStart"/>
      <w:r>
        <w:rPr>
          <w:rFonts w:ascii="Baskerville Old Face" w:hAnsi="Baskerville Old Face"/>
          <w:sz w:val="28"/>
        </w:rPr>
        <w:t>Ivomec</w:t>
      </w:r>
      <w:proofErr w:type="spellEnd"/>
      <w:r>
        <w:rPr>
          <w:rFonts w:ascii="Baskerville Old Face" w:hAnsi="Baskerville Old Face"/>
          <w:sz w:val="28"/>
        </w:rPr>
        <w:t xml:space="preserve"> 0.2mg/kg].</w:t>
      </w:r>
      <w:proofErr w:type="gramEnd"/>
    </w:p>
    <w:p w:rsidR="00225E10" w:rsidRDefault="00225E10" w:rsidP="00225E10">
      <w:pPr>
        <w:rPr>
          <w:rFonts w:ascii="Baskerville Old Face" w:hAnsi="Baskerville Old Face"/>
          <w:sz w:val="28"/>
        </w:rPr>
      </w:pPr>
      <w:r w:rsidRPr="00225E10">
        <w:rPr>
          <w:rFonts w:ascii="Baskerville Old Face" w:hAnsi="Baskerville Old Face"/>
          <w:sz w:val="28"/>
        </w:rPr>
        <w:t xml:space="preserve">(3) If diarrhea is very watery and smelly (SI) or very </w:t>
      </w:r>
      <w:proofErr w:type="spellStart"/>
      <w:r w:rsidRPr="00225E10">
        <w:rPr>
          <w:rFonts w:ascii="Baskerville Old Face" w:hAnsi="Baskerville Old Face"/>
          <w:sz w:val="28"/>
        </w:rPr>
        <w:t>haemorrhagic</w:t>
      </w:r>
      <w:proofErr w:type="spellEnd"/>
      <w:r w:rsidRPr="00225E10">
        <w:rPr>
          <w:rFonts w:ascii="Baskerville Old Face" w:hAnsi="Baskerville Old Face"/>
          <w:sz w:val="28"/>
        </w:rPr>
        <w:t xml:space="preserve"> (LI) -&gt; Rx </w:t>
      </w:r>
      <w:proofErr w:type="gramStart"/>
      <w:r w:rsidRPr="00225E10">
        <w:rPr>
          <w:rFonts w:ascii="Baskerville Old Face" w:hAnsi="Baskerville Old Face"/>
          <w:sz w:val="28"/>
        </w:rPr>
        <w:t>metronidazole[</w:t>
      </w:r>
      <w:proofErr w:type="gramEnd"/>
      <w:r w:rsidRPr="00225E10">
        <w:rPr>
          <w:rFonts w:ascii="Baskerville Old Face" w:hAnsi="Baskerville Old Face"/>
          <w:sz w:val="28"/>
        </w:rPr>
        <w:t xml:space="preserve">20mg/kg q24h] </w:t>
      </w:r>
    </w:p>
    <w:p w:rsidR="00225E10" w:rsidRDefault="00225E10" w:rsidP="00225E10">
      <w:pPr>
        <w:rPr>
          <w:rFonts w:ascii="Baskerville Old Face" w:hAnsi="Baskerville Old Face"/>
          <w:sz w:val="28"/>
        </w:rPr>
      </w:pPr>
      <w:r w:rsidRPr="00225E10">
        <w:rPr>
          <w:rFonts w:ascii="Baskerville Old Face" w:hAnsi="Baskerville Old Face"/>
          <w:sz w:val="28"/>
        </w:rPr>
        <w:t xml:space="preserve">(4) If small bowel diarrhea persists after points 1-3, consider treating for antibiotic responsive diarrhea. </w:t>
      </w:r>
    </w:p>
    <w:p w:rsidR="00225E10" w:rsidRDefault="00225E10" w:rsidP="00225E10">
      <w:pPr>
        <w:rPr>
          <w:rFonts w:ascii="Baskerville Old Face" w:hAnsi="Baskerville Old Face"/>
          <w:sz w:val="28"/>
        </w:rPr>
      </w:pPr>
      <w:r w:rsidRPr="00225E10">
        <w:rPr>
          <w:rFonts w:ascii="Baskerville Old Face" w:hAnsi="Baskerville Old Face"/>
          <w:sz w:val="28"/>
        </w:rPr>
        <w:t>(</w:t>
      </w:r>
      <w:r>
        <w:rPr>
          <w:rFonts w:ascii="Baskerville Old Face" w:hAnsi="Baskerville Old Face"/>
          <w:sz w:val="28"/>
        </w:rPr>
        <w:t>5) Recommend commencement of a hyposensitivity diet. [</w:t>
      </w:r>
      <w:proofErr w:type="gramStart"/>
      <w:r w:rsidRPr="00225E10">
        <w:rPr>
          <w:rFonts w:ascii="Baskerville Old Face" w:hAnsi="Baskerville Old Face"/>
          <w:sz w:val="28"/>
        </w:rPr>
        <w:t>depends</w:t>
      </w:r>
      <w:proofErr w:type="gramEnd"/>
      <w:r w:rsidRPr="00225E10">
        <w:rPr>
          <w:rFonts w:ascii="Baskerville Old Face" w:hAnsi="Baskerville Old Face"/>
          <w:sz w:val="28"/>
        </w:rPr>
        <w:t xml:space="preserve"> on factors such as client finance etc.] </w:t>
      </w:r>
    </w:p>
    <w:p w:rsidR="00225E10" w:rsidRDefault="00225E10" w:rsidP="00225E10">
      <w:pPr>
        <w:rPr>
          <w:rFonts w:ascii="Baskerville Old Face" w:hAnsi="Baskerville Old Face"/>
          <w:sz w:val="28"/>
        </w:rPr>
      </w:pPr>
      <w:r w:rsidRPr="00225E10">
        <w:rPr>
          <w:rFonts w:ascii="Baskerville Old Face" w:hAnsi="Baskerville Old Face"/>
          <w:sz w:val="28"/>
        </w:rPr>
        <w:t>(6) If large bowel diarrhea pers</w:t>
      </w:r>
      <w:r>
        <w:rPr>
          <w:rFonts w:ascii="Baskerville Old Face" w:hAnsi="Baskerville Old Face"/>
          <w:sz w:val="28"/>
        </w:rPr>
        <w:t xml:space="preserve">ists, request a </w:t>
      </w:r>
      <w:proofErr w:type="spellStart"/>
      <w:r>
        <w:rPr>
          <w:rFonts w:ascii="Baskerville Old Face" w:hAnsi="Baskerville Old Face"/>
          <w:sz w:val="28"/>
        </w:rPr>
        <w:t>faecal</w:t>
      </w:r>
      <w:proofErr w:type="spellEnd"/>
      <w:r>
        <w:rPr>
          <w:rFonts w:ascii="Baskerville Old Face" w:hAnsi="Baskerville Old Face"/>
          <w:sz w:val="28"/>
        </w:rPr>
        <w:t xml:space="preserve"> culture </w:t>
      </w:r>
      <w:r w:rsidRPr="00225E10">
        <w:rPr>
          <w:rFonts w:ascii="Baskerville Old Face" w:hAnsi="Baskerville Old Face"/>
          <w:sz w:val="28"/>
        </w:rPr>
        <w:t xml:space="preserve">for Campylobacter, Salmonella and E. coli and </w:t>
      </w:r>
      <w:proofErr w:type="spellStart"/>
      <w:r w:rsidRPr="00225E10">
        <w:rPr>
          <w:rFonts w:ascii="Baskerville Old Face" w:hAnsi="Baskerville Old Face"/>
          <w:sz w:val="28"/>
        </w:rPr>
        <w:t>Clostridial</w:t>
      </w:r>
      <w:proofErr w:type="spellEnd"/>
      <w:r w:rsidRPr="00225E10">
        <w:rPr>
          <w:rFonts w:ascii="Baskerville Old Face" w:hAnsi="Baskerville Old Face"/>
          <w:sz w:val="28"/>
        </w:rPr>
        <w:t xml:space="preserve"> toxins. </w:t>
      </w:r>
    </w:p>
    <w:p w:rsidR="00225E10" w:rsidRDefault="00225E10" w:rsidP="00225E10">
      <w:pPr>
        <w:rPr>
          <w:rFonts w:ascii="Baskerville Old Face" w:hAnsi="Baskerville Old Face"/>
          <w:sz w:val="28"/>
        </w:rPr>
      </w:pPr>
      <w:r w:rsidRPr="00225E10">
        <w:rPr>
          <w:rFonts w:ascii="Baskerville Old Face" w:hAnsi="Baskerville Old Face"/>
          <w:sz w:val="28"/>
        </w:rPr>
        <w:t>(7) If owner cannot comply with dietary trial or the patient has large bowel diarrhea but not with a lot of fresh blood</w:t>
      </w:r>
      <w:r>
        <w:rPr>
          <w:rFonts w:ascii="Baskerville Old Face" w:hAnsi="Baskerville Old Face"/>
          <w:sz w:val="28"/>
        </w:rPr>
        <w:t xml:space="preserve"> </w:t>
      </w:r>
      <w:r w:rsidRPr="00225E10">
        <w:rPr>
          <w:rFonts w:ascii="Baskerville Old Face" w:hAnsi="Baskerville Old Face"/>
          <w:sz w:val="28"/>
        </w:rPr>
        <w:t xml:space="preserve">(just mucus and </w:t>
      </w:r>
      <w:proofErr w:type="spellStart"/>
      <w:r w:rsidRPr="00225E10">
        <w:rPr>
          <w:rFonts w:ascii="Baskerville Old Face" w:hAnsi="Baskerville Old Face"/>
          <w:sz w:val="28"/>
        </w:rPr>
        <w:t>tenesmus</w:t>
      </w:r>
      <w:proofErr w:type="spellEnd"/>
      <w:r w:rsidRPr="00225E10">
        <w:rPr>
          <w:rFonts w:ascii="Baskerville Old Face" w:hAnsi="Baskerville Old Face"/>
          <w:sz w:val="28"/>
        </w:rPr>
        <w:t xml:space="preserve">) advise adding </w:t>
      </w:r>
      <w:proofErr w:type="spellStart"/>
      <w:r w:rsidRPr="00225E10">
        <w:rPr>
          <w:rFonts w:ascii="Baskerville Old Face" w:hAnsi="Baskerville Old Face"/>
          <w:sz w:val="28"/>
        </w:rPr>
        <w:t>fibre</w:t>
      </w:r>
      <w:proofErr w:type="spellEnd"/>
      <w:r w:rsidRPr="00225E10">
        <w:rPr>
          <w:rFonts w:ascii="Baskerville Old Face" w:hAnsi="Baskerville Old Face"/>
          <w:sz w:val="28"/>
        </w:rPr>
        <w:t xml:space="preserve"> to the diet.</w:t>
      </w:r>
    </w:p>
    <w:p w:rsidR="00BC7B9D" w:rsidRPr="00225E10" w:rsidRDefault="00225E10" w:rsidP="00225E10">
      <w:pPr>
        <w:rPr>
          <w:rFonts w:ascii="Baskerville Old Face" w:hAnsi="Baskerville Old Face"/>
          <w:sz w:val="28"/>
        </w:rPr>
      </w:pPr>
      <w:r w:rsidRPr="00225E10">
        <w:rPr>
          <w:rFonts w:ascii="Baskerville Old Face" w:hAnsi="Baskerville Old Face"/>
          <w:sz w:val="28"/>
        </w:rPr>
        <w:t xml:space="preserve">(8) If all the above fails or if the patient is </w:t>
      </w:r>
      <w:proofErr w:type="spellStart"/>
      <w:r w:rsidRPr="00225E10">
        <w:rPr>
          <w:rFonts w:ascii="Baskerville Old Face" w:hAnsi="Baskerville Old Face"/>
          <w:sz w:val="28"/>
        </w:rPr>
        <w:t>hypoproteinaemic</w:t>
      </w:r>
      <w:proofErr w:type="spellEnd"/>
      <w:r w:rsidRPr="00225E10">
        <w:rPr>
          <w:rFonts w:ascii="Baskerville Old Face" w:hAnsi="Baskerville Old Face"/>
          <w:sz w:val="28"/>
        </w:rPr>
        <w:t xml:space="preserve"> or if the patient has really blood large bowel diarrhea and severe </w:t>
      </w:r>
      <w:proofErr w:type="spellStart"/>
      <w:r w:rsidRPr="00225E10">
        <w:rPr>
          <w:rFonts w:ascii="Baskerville Old Face" w:hAnsi="Baskerville Old Face"/>
          <w:sz w:val="28"/>
        </w:rPr>
        <w:t>tenesmus</w:t>
      </w:r>
      <w:proofErr w:type="spellEnd"/>
      <w:r w:rsidRPr="00225E10">
        <w:rPr>
          <w:rFonts w:ascii="Baskerville Old Face" w:hAnsi="Baskerville Old Face"/>
          <w:sz w:val="28"/>
        </w:rPr>
        <w:t>, or if there is any clue that neoplasia may be the cause, request ultrasonography and/or biopsy.</w:t>
      </w:r>
    </w:p>
    <w:sectPr w:rsidR="00BC7B9D" w:rsidRPr="00225E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E10"/>
    <w:rsid w:val="00225E10"/>
    <w:rsid w:val="00BC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2014-11-05T13:33:00Z</dcterms:created>
  <dcterms:modified xsi:type="dcterms:W3CDTF">2014-11-05T13:35:00Z</dcterms:modified>
</cp:coreProperties>
</file>