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D5" w:rsidRPr="004315D5" w:rsidRDefault="004315D5" w:rsidP="004315D5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</w:pPr>
      <w:r w:rsidRPr="004315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TT"/>
        </w:rPr>
        <w:t>Examination of the Claw</w:t>
      </w:r>
    </w:p>
    <w:p w:rsidR="004315D5" w:rsidRPr="004315D5" w:rsidRDefault="004315D5" w:rsidP="004315D5">
      <w:pPr>
        <w:shd w:val="clear" w:color="auto" w:fill="FFFFFF"/>
        <w:spacing w:after="288" w:line="336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bookmarkStart w:id="0" w:name="v4503320"/>
      <w:bookmarkEnd w:id="0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The axial surfaces of the claws should be equally concave. Excessive concavity of the axial surface of the lateral claw is a bad trait in young cattle, particularly males. This trait is associated with corkscrew claw in later life. In animals exposed to concrete surfaces for a prolonged period, the sole of the lateral claw is likely to be worn flat and become much wider than the medial claw.</w:t>
      </w:r>
    </w:p>
    <w:p w:rsidR="004315D5" w:rsidRPr="004315D5" w:rsidRDefault="004315D5" w:rsidP="004315D5">
      <w:pPr>
        <w:shd w:val="clear" w:color="auto" w:fill="FFFFFF"/>
        <w:spacing w:after="288" w:line="336" w:lineRule="atLeast"/>
        <w:rPr>
          <w:rFonts w:ascii="Arial" w:eastAsia="Times New Roman" w:hAnsi="Arial" w:cs="Arial"/>
          <w:color w:val="000000"/>
          <w:sz w:val="20"/>
          <w:szCs w:val="20"/>
          <w:lang w:eastAsia="en-TT"/>
        </w:rPr>
      </w:pPr>
      <w:bookmarkStart w:id="1" w:name="v4503321"/>
      <w:bookmarkEnd w:id="1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To facilitate examination of a completely flat claw, the surface of the sole should be washed and examined carefully for black marks, by exploring it with a hoof knife. If the sole is heavily caked with mud and manure (</w:t>
      </w:r>
      <w:proofErr w:type="spellStart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eg</w:t>
      </w:r>
      <w:proofErr w:type="spellEnd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, animals at pasture or confined in corrals or straw yards), it is quicker and easier to cut off a layer of superficial horn together with the caked material to expose fresh horn beneath. Particular attention should be paid to the </w:t>
      </w:r>
      <w:proofErr w:type="spellStart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abaxial</w:t>
      </w:r>
      <w:proofErr w:type="spellEnd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white line area. Removal of large amounts of sole horn is contraindicated in the diagnostic phase of an examination. The </w:t>
      </w:r>
      <w:proofErr w:type="spellStart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interdigital</w:t>
      </w:r>
      <w:proofErr w:type="spellEnd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space should be evaluated by separating the claws and examining carefully for evidence of a foreign body, fibroma, </w:t>
      </w:r>
      <w:proofErr w:type="spellStart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footrot</w:t>
      </w:r>
      <w:proofErr w:type="spellEnd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, </w:t>
      </w:r>
      <w:proofErr w:type="spellStart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>interdigital</w:t>
      </w:r>
      <w:proofErr w:type="spellEnd"/>
      <w:r w:rsidRPr="004315D5">
        <w:rPr>
          <w:rFonts w:ascii="Arial" w:eastAsia="Times New Roman" w:hAnsi="Arial" w:cs="Arial"/>
          <w:color w:val="000000"/>
          <w:sz w:val="20"/>
          <w:szCs w:val="20"/>
          <w:lang w:eastAsia="en-TT"/>
        </w:rPr>
        <w:t xml:space="preserve"> dermatitis, or digital dermatitis.</w:t>
      </w:r>
    </w:p>
    <w:p w:rsidR="00ED24F8" w:rsidRDefault="004315D5">
      <w:hyperlink r:id="rId5" w:history="1">
        <w:r w:rsidRPr="00A864C4">
          <w:rPr>
            <w:rStyle w:val="Hyperlink"/>
          </w:rPr>
          <w:t>http://www.merckmanuals.com/vet/musculoskeletal_system/lameness_in_cattle/diagnostic_procedures_in_cattle_lameness.html</w:t>
        </w:r>
      </w:hyperlink>
    </w:p>
    <w:p w:rsidR="004315D5" w:rsidRDefault="004315D5">
      <w:bookmarkStart w:id="2" w:name="_GoBack"/>
      <w:bookmarkEnd w:id="2"/>
    </w:p>
    <w:sectPr w:rsidR="0043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D5"/>
    <w:rsid w:val="004315D5"/>
    <w:rsid w:val="00ED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1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15D5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paragraph" w:customStyle="1" w:styleId="mmpara">
    <w:name w:val="mmpara"/>
    <w:basedOn w:val="Normal"/>
    <w:rsid w:val="0043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431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1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15D5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paragraph" w:customStyle="1" w:styleId="mmpara">
    <w:name w:val="mmpara"/>
    <w:basedOn w:val="Normal"/>
    <w:rsid w:val="0043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unhideWhenUsed/>
    <w:rsid w:val="00431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musculoskeletal_system/lameness_in_cattle/diagnostic_procedures_in_cattle_lamene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2014-10-12T21:34:00Z</dcterms:created>
  <dcterms:modified xsi:type="dcterms:W3CDTF">2014-10-12T21:36:00Z</dcterms:modified>
</cp:coreProperties>
</file>