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4F" w:rsidRPr="009F4E4F" w:rsidRDefault="009F4E4F" w:rsidP="009F4E4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9F4E4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Pharmacology</w:t>
      </w:r>
    </w:p>
    <w:p w:rsidR="009F4E4F" w:rsidRPr="009F4E4F" w:rsidRDefault="009F4E4F" w:rsidP="009F4E4F">
      <w:pPr>
        <w:shd w:val="clear" w:color="auto" w:fill="FFFFFF"/>
        <w:spacing w:before="192" w:after="192" w:line="294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9F4E4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9F4E4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HCl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Injection (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), a non-narcotic compound, is a sedative and analgesic as well as muscle relaxant. Its sedative and analgesic activity is related to central nervous system depression. Its muscle relaxant effect is based on inhibition of the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intraneural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transmission of impulses in the central nervous system. The principal pharmacological activities develop within 10 to 15 minutes after intramuscular injection in horses and </w:t>
      </w:r>
      <w:proofErr w:type="spellStart"/>
      <w:r w:rsidRPr="009F4E4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Cervidae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, and within 3 to 5 minutes following intravenous administration in horses.</w:t>
      </w:r>
    </w:p>
    <w:p w:rsidR="009F4E4F" w:rsidRPr="009F4E4F" w:rsidRDefault="009F4E4F" w:rsidP="009F4E4F">
      <w:pPr>
        <w:shd w:val="clear" w:color="auto" w:fill="FFFFFF"/>
        <w:spacing w:before="192" w:after="192" w:line="294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A sleeplike state, the depth of which is dose-dependent, is usually maintained for 1 to 2 hours, while analgesia lasts from 15 to 30 minutes. The centrally-acting muscle relaxant effect causes relaxation of the skeletal musculature, complementing sedation and analgesia.</w:t>
      </w:r>
    </w:p>
    <w:p w:rsidR="009F4E4F" w:rsidRPr="009F4E4F" w:rsidRDefault="009F4E4F" w:rsidP="009F4E4F">
      <w:pPr>
        <w:shd w:val="clear" w:color="auto" w:fill="FFFFFF"/>
        <w:spacing w:before="192" w:after="192" w:line="294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In horses and </w:t>
      </w:r>
      <w:proofErr w:type="spellStart"/>
      <w:r w:rsidRPr="009F4E4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Cervidae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under the influence of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HCl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Injection (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), the respiratory rate is reduced as in natural sleep. Following treatment with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HCl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Injection (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), the heart rate is decreased and a transient change in the conductivity of the cardiac muscle may occur, as evidenced by a partial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atrioventricular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block. This resembles the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atrioventricular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block often observed in normal horses.</w:t>
      </w:r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1,2,3,4</w:t>
      </w:r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Partial A-V block may occasionally occur following intramuscular injection of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HCl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Injection (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). When given intravenously in horses, the incidence of partial A-V block is higher. Intravenous administration causes a transient rise in blood pressure in horses, followed by a slight decrease.</w:t>
      </w:r>
    </w:p>
    <w:p w:rsidR="009F4E4F" w:rsidRPr="009F4E4F" w:rsidRDefault="009F4E4F" w:rsidP="009F4E4F">
      <w:pPr>
        <w:shd w:val="clear" w:color="auto" w:fill="FFFFFF"/>
        <w:spacing w:before="192" w:after="192" w:line="294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HCl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Injection (</w:t>
      </w:r>
      <w:proofErr w:type="spellStart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xylazine</w:t>
      </w:r>
      <w:proofErr w:type="spellEnd"/>
      <w:r w:rsidRPr="009F4E4F">
        <w:rPr>
          <w:rFonts w:ascii="Times New Roman" w:eastAsia="Times New Roman" w:hAnsi="Times New Roman" w:cs="Times New Roman"/>
          <w:color w:val="444444"/>
          <w:sz w:val="24"/>
          <w:szCs w:val="24"/>
        </w:rPr>
        <w:t>) has no effect on blood clotting time or other hematologic parameters.</w:t>
      </w:r>
    </w:p>
    <w:p w:rsidR="00594E1A" w:rsidRPr="009F4E4F" w:rsidRDefault="00594E1A">
      <w:pPr>
        <w:rPr>
          <w:rFonts w:ascii="Times New Roman" w:hAnsi="Times New Roman" w:cs="Times New Roman"/>
          <w:sz w:val="24"/>
          <w:szCs w:val="24"/>
        </w:rPr>
      </w:pPr>
    </w:p>
    <w:p w:rsidR="009F4E4F" w:rsidRPr="009F4E4F" w:rsidRDefault="009F4E4F">
      <w:pPr>
        <w:rPr>
          <w:rFonts w:ascii="Times New Roman" w:hAnsi="Times New Roman" w:cs="Times New Roman"/>
          <w:sz w:val="24"/>
          <w:szCs w:val="24"/>
        </w:rPr>
      </w:pPr>
      <w:r w:rsidRPr="009F4E4F">
        <w:rPr>
          <w:rFonts w:ascii="Times New Roman" w:hAnsi="Times New Roman" w:cs="Times New Roman"/>
          <w:sz w:val="24"/>
          <w:szCs w:val="24"/>
        </w:rPr>
        <w:t>Source: http://www.drugs.com/vet/xylazine-hcl-injection.html</w:t>
      </w:r>
    </w:p>
    <w:sectPr w:rsidR="009F4E4F" w:rsidRPr="009F4E4F" w:rsidSect="0059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F4E4F"/>
    <w:rsid w:val="00594E1A"/>
    <w:rsid w:val="009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1A"/>
  </w:style>
  <w:style w:type="paragraph" w:styleId="Heading2">
    <w:name w:val="heading 2"/>
    <w:basedOn w:val="Normal"/>
    <w:link w:val="Heading2Char"/>
    <w:uiPriority w:val="9"/>
    <w:qFormat/>
    <w:rsid w:val="009F4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E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4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>Toshiba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DeDe</cp:lastModifiedBy>
  <cp:revision>1</cp:revision>
  <dcterms:created xsi:type="dcterms:W3CDTF">2014-10-05T13:16:00Z</dcterms:created>
  <dcterms:modified xsi:type="dcterms:W3CDTF">2014-10-05T13:18:00Z</dcterms:modified>
</cp:coreProperties>
</file>