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A5" w:rsidRPr="00ED0F92" w:rsidRDefault="001867A5">
      <w:pPr>
        <w:rPr>
          <w:b/>
        </w:rPr>
      </w:pPr>
      <w:r w:rsidRPr="00ED0F92">
        <w:rPr>
          <w:b/>
        </w:rPr>
        <w:t>DRUGS UTILIZED WITH EACH PROCEDURE:</w:t>
      </w:r>
    </w:p>
    <w:p w:rsidR="001867A5" w:rsidRDefault="001867A5"/>
    <w:p w:rsidR="001867A5" w:rsidRDefault="001867A5">
      <w:r>
        <w:t>WEIGHT OF ANIMAL: 42.5kg</w:t>
      </w:r>
    </w:p>
    <w:p w:rsidR="001867A5" w:rsidRDefault="001867A5"/>
    <w:p w:rsidR="001867A5" w:rsidRDefault="001867A5">
      <w:pPr>
        <w:rPr>
          <w:rFonts w:eastAsiaTheme="minorEastAsia"/>
        </w:rPr>
      </w:pPr>
      <w:r>
        <w:t xml:space="preserve">VOLUME (ML)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WEIGHT OF ANIMAL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KG</m:t>
                </m:r>
              </m:e>
            </m:d>
            <m:r>
              <w:rPr>
                <w:rFonts w:ascii="Cambria Math" w:hAnsi="Cambria Math"/>
              </w:rPr>
              <m:t>x DOSAGE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KG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CONCENTRATION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ML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ED0F92" w:rsidRDefault="00ED0F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1707"/>
        <w:gridCol w:w="1800"/>
        <w:gridCol w:w="2967"/>
        <w:gridCol w:w="2159"/>
        <w:gridCol w:w="2159"/>
      </w:tblGrid>
      <w:tr w:rsidR="00556617" w:rsidTr="006A418A">
        <w:tc>
          <w:tcPr>
            <w:tcW w:w="2158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Drug</w:t>
            </w:r>
          </w:p>
        </w:tc>
        <w:tc>
          <w:tcPr>
            <w:tcW w:w="1707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Concentration</w:t>
            </w:r>
          </w:p>
        </w:tc>
        <w:tc>
          <w:tcPr>
            <w:tcW w:w="1800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Dose Rate and Route</w:t>
            </w:r>
          </w:p>
        </w:tc>
        <w:tc>
          <w:tcPr>
            <w:tcW w:w="2967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Calculations</w:t>
            </w:r>
            <w:r w:rsidR="001867A5">
              <w:rPr>
                <w:b/>
              </w:rPr>
              <w:t xml:space="preserve"> &amp; Amt Given</w:t>
            </w:r>
          </w:p>
        </w:tc>
        <w:tc>
          <w:tcPr>
            <w:tcW w:w="2159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Withdrawal time</w:t>
            </w:r>
          </w:p>
        </w:tc>
        <w:tc>
          <w:tcPr>
            <w:tcW w:w="2159" w:type="dxa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Indications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r>
              <w:t>Banamine (Flunixin</w:t>
            </w:r>
          </w:p>
          <w:p w:rsidR="00556617" w:rsidRDefault="00556617">
            <w:r>
              <w:t>Meglumine)</w:t>
            </w:r>
          </w:p>
        </w:tc>
        <w:tc>
          <w:tcPr>
            <w:tcW w:w="1707" w:type="dxa"/>
          </w:tcPr>
          <w:p w:rsidR="00556617" w:rsidRDefault="00556617">
            <w:r>
              <w:t>50mg/ml</w:t>
            </w:r>
          </w:p>
        </w:tc>
        <w:tc>
          <w:tcPr>
            <w:tcW w:w="1800" w:type="dxa"/>
          </w:tcPr>
          <w:p w:rsidR="00556617" w:rsidRDefault="00556617">
            <w:r>
              <w:t>1.1mg/kg</w:t>
            </w:r>
          </w:p>
        </w:tc>
        <w:tc>
          <w:tcPr>
            <w:tcW w:w="2967" w:type="dxa"/>
          </w:tcPr>
          <w:p w:rsidR="00556617" w:rsidRPr="006A418A" w:rsidRDefault="006A418A" w:rsidP="006A418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42.5x1.1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  <m:r>
                  <w:rPr>
                    <w:rFonts w:ascii="Cambria Math" w:hAnsi="Cambria Math"/>
                  </w:rPr>
                  <m:t>=0.935ml</m:t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6A418A" w:rsidRDefault="006A418A" w:rsidP="006A418A">
            <w:pPr>
              <w:rPr>
                <w:rFonts w:eastAsiaTheme="minorEastAsia"/>
              </w:rPr>
            </w:pPr>
          </w:p>
          <w:p w:rsidR="006A418A" w:rsidRPr="006A418A" w:rsidRDefault="006A418A" w:rsidP="006A418A">
            <w:r>
              <w:rPr>
                <w:rFonts w:eastAsiaTheme="minorEastAsia"/>
              </w:rPr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0.9ml</w:t>
            </w:r>
          </w:p>
        </w:tc>
        <w:tc>
          <w:tcPr>
            <w:tcW w:w="2159" w:type="dxa"/>
          </w:tcPr>
          <w:p w:rsidR="00ED0F92" w:rsidRPr="00ED0F92" w:rsidRDefault="00ED0F92" w:rsidP="00ED0F92">
            <w:r w:rsidRPr="00ED0F92">
              <w:t>Milk: 72 hours</w:t>
            </w:r>
          </w:p>
          <w:p w:rsidR="00ED0F92" w:rsidRPr="00ED0F92" w:rsidRDefault="00ED0F92" w:rsidP="00ED0F92">
            <w:r w:rsidRPr="00ED0F92">
              <w:t>Meat: 4 days</w:t>
            </w:r>
          </w:p>
          <w:p w:rsidR="00556617" w:rsidRPr="00ED0F92" w:rsidRDefault="00556617"/>
        </w:tc>
        <w:tc>
          <w:tcPr>
            <w:tcW w:w="2159" w:type="dxa"/>
          </w:tcPr>
          <w:p w:rsidR="00556617" w:rsidRDefault="00DA7BE4">
            <w:r>
              <w:t>NSAID - analgesia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r>
              <w:t>Xylazine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556617">
            <w:r>
              <w:t>0.025mg/kg</w:t>
            </w:r>
          </w:p>
        </w:tc>
        <w:tc>
          <w:tcPr>
            <w:tcW w:w="2967" w:type="dxa"/>
          </w:tcPr>
          <w:p w:rsidR="00556617" w:rsidRPr="006A418A" w:rsidRDefault="006A418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</m:t>
                    </m:r>
                    <m:r>
                      <w:rPr>
                        <w:rFonts w:ascii="Cambria Math" w:hAnsi="Cambria Math"/>
                      </w:rPr>
                      <m:t>0.025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0.053</m:t>
                </m:r>
                <m:r>
                  <w:rPr>
                    <w:rFonts w:ascii="Cambria Math" w:hAnsi="Cambria Math"/>
                  </w:rPr>
                  <m:t>ml</m:t>
                </m:r>
              </m:oMath>
            </m:oMathPara>
          </w:p>
          <w:p w:rsidR="006A418A" w:rsidRDefault="006A418A">
            <w:pPr>
              <w:rPr>
                <w:rFonts w:eastAsiaTheme="minorEastAsia"/>
              </w:rPr>
            </w:pPr>
          </w:p>
          <w:p w:rsidR="006A418A" w:rsidRPr="006A418A" w:rsidRDefault="006A418A">
            <w:r>
              <w:rPr>
                <w:rFonts w:eastAsiaTheme="minorEastAsia"/>
              </w:rPr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0.05ml</w:t>
            </w:r>
          </w:p>
        </w:tc>
        <w:tc>
          <w:tcPr>
            <w:tcW w:w="2159" w:type="dxa"/>
          </w:tcPr>
          <w:p w:rsidR="00ED0F92" w:rsidRPr="00ED0F92" w:rsidRDefault="00ED0F92" w:rsidP="00ED0F92">
            <w:r>
              <w:t>Milk - 14</w:t>
            </w:r>
            <w:r w:rsidRPr="00ED0F92">
              <w:t xml:space="preserve"> days</w:t>
            </w:r>
          </w:p>
          <w:p w:rsidR="00556617" w:rsidRPr="00ED0F92" w:rsidRDefault="00ED0F92" w:rsidP="00ED0F92">
            <w:r>
              <w:t>Meat – 48 hours</w:t>
            </w:r>
          </w:p>
        </w:tc>
        <w:tc>
          <w:tcPr>
            <w:tcW w:w="2159" w:type="dxa"/>
          </w:tcPr>
          <w:p w:rsidR="00556617" w:rsidRDefault="00DA7BE4">
            <w:r>
              <w:t>Sedative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  <w:tr w:rsidR="00556617" w:rsidTr="00556617">
        <w:tc>
          <w:tcPr>
            <w:tcW w:w="12950" w:type="dxa"/>
            <w:gridSpan w:val="6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Caudal Epidural Nerve Block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r>
              <w:t>Lidocaine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1867A5">
            <w:r>
              <w:t>0.2mg/kg</w:t>
            </w:r>
          </w:p>
        </w:tc>
        <w:tc>
          <w:tcPr>
            <w:tcW w:w="2967" w:type="dxa"/>
          </w:tcPr>
          <w:p w:rsidR="00556617" w:rsidRPr="0015705E" w:rsidRDefault="006A418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</m:t>
                    </m:r>
                    <m:r>
                      <w:rPr>
                        <w:rFonts w:ascii="Cambria Math" w:hAnsi="Cambria Math"/>
                      </w:rPr>
                      <m:t>0.2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0.425</m:t>
                </m:r>
                <m:r>
                  <w:rPr>
                    <w:rFonts w:ascii="Cambria Math" w:hAnsi="Cambria Math"/>
                  </w:rPr>
                  <m:t>ml</m:t>
                </m:r>
              </m:oMath>
            </m:oMathPara>
          </w:p>
          <w:p w:rsidR="0015705E" w:rsidRDefault="0015705E">
            <w:pPr>
              <w:rPr>
                <w:rFonts w:eastAsiaTheme="minorEastAsia"/>
              </w:rPr>
            </w:pPr>
          </w:p>
          <w:p w:rsidR="0015705E" w:rsidRPr="006A418A" w:rsidRDefault="0015705E">
            <w:r>
              <w:rPr>
                <w:rFonts w:eastAsiaTheme="minorEastAsia"/>
              </w:rPr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1ml</w:t>
            </w:r>
          </w:p>
        </w:tc>
        <w:tc>
          <w:tcPr>
            <w:tcW w:w="2159" w:type="dxa"/>
          </w:tcPr>
          <w:p w:rsidR="00556617" w:rsidRDefault="00ED0F92">
            <w:r>
              <w:t>Milk: 24 hours</w:t>
            </w:r>
          </w:p>
          <w:p w:rsidR="00ED0F92" w:rsidRDefault="00ED0F92">
            <w:r>
              <w:t>Meat: 1 day</w:t>
            </w:r>
          </w:p>
        </w:tc>
        <w:tc>
          <w:tcPr>
            <w:tcW w:w="2159" w:type="dxa"/>
          </w:tcPr>
          <w:p w:rsidR="00556617" w:rsidRDefault="00DA7BE4">
            <w:r>
              <w:t>Local anaesthetic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  <w:tr w:rsidR="00556617" w:rsidTr="00556617">
        <w:tc>
          <w:tcPr>
            <w:tcW w:w="12950" w:type="dxa"/>
            <w:gridSpan w:val="6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Intravenous Regional Anaesthesia (IVRA)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r>
              <w:t>Lidocaine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ED0F92">
            <w:r>
              <w:t>2.5</w:t>
            </w:r>
            <w:r w:rsidR="001867A5">
              <w:t>mls</w:t>
            </w:r>
          </w:p>
        </w:tc>
        <w:tc>
          <w:tcPr>
            <w:tcW w:w="2967" w:type="dxa"/>
          </w:tcPr>
          <w:p w:rsidR="006A418A" w:rsidRDefault="00ED0F92" w:rsidP="00ED0F92">
            <w:r>
              <w:t>Amount given: 2.5ml diluted to 5ml with saline</w:t>
            </w:r>
          </w:p>
        </w:tc>
        <w:tc>
          <w:tcPr>
            <w:tcW w:w="2159" w:type="dxa"/>
          </w:tcPr>
          <w:p w:rsidR="00ED0F92" w:rsidRDefault="00ED0F92" w:rsidP="00ED0F92">
            <w:r>
              <w:t>Milk: 24 hours</w:t>
            </w:r>
          </w:p>
          <w:p w:rsidR="00556617" w:rsidRDefault="00ED0F92" w:rsidP="00ED0F92">
            <w:r>
              <w:t>Meat: 1 day</w:t>
            </w:r>
          </w:p>
        </w:tc>
        <w:tc>
          <w:tcPr>
            <w:tcW w:w="2159" w:type="dxa"/>
          </w:tcPr>
          <w:p w:rsidR="00556617" w:rsidRDefault="00DA7BE4">
            <w:r>
              <w:t>Local anaesthetic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  <w:tr w:rsidR="00556617" w:rsidTr="00556617">
        <w:tc>
          <w:tcPr>
            <w:tcW w:w="12950" w:type="dxa"/>
            <w:gridSpan w:val="6"/>
          </w:tcPr>
          <w:p w:rsidR="00556617" w:rsidRPr="00556617" w:rsidRDefault="00556617" w:rsidP="00556617">
            <w:pPr>
              <w:jc w:val="center"/>
              <w:rPr>
                <w:b/>
              </w:rPr>
            </w:pPr>
            <w:r w:rsidRPr="00556617">
              <w:rPr>
                <w:b/>
              </w:rPr>
              <w:t>Proximal Paravertebral Nerve Block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>
            <w:r>
              <w:t>Lidocaine 2%</w:t>
            </w:r>
          </w:p>
        </w:tc>
        <w:tc>
          <w:tcPr>
            <w:tcW w:w="1707" w:type="dxa"/>
          </w:tcPr>
          <w:p w:rsidR="00556617" w:rsidRDefault="00556617">
            <w:r>
              <w:t>20mg/ml</w:t>
            </w:r>
          </w:p>
        </w:tc>
        <w:tc>
          <w:tcPr>
            <w:tcW w:w="1800" w:type="dxa"/>
          </w:tcPr>
          <w:p w:rsidR="00556617" w:rsidRDefault="001867A5">
            <w:r>
              <w:t>5mg/kg</w:t>
            </w:r>
          </w:p>
          <w:p w:rsidR="0015705E" w:rsidRDefault="0015705E">
            <w:r>
              <w:t>(1/2 TD)</w:t>
            </w:r>
          </w:p>
        </w:tc>
        <w:tc>
          <w:tcPr>
            <w:tcW w:w="2967" w:type="dxa"/>
          </w:tcPr>
          <w:p w:rsidR="00556617" w:rsidRPr="0015705E" w:rsidRDefault="006A418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</m:t>
                    </m:r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10.625</m:t>
                </m:r>
                <m:r>
                  <w:rPr>
                    <w:rFonts w:ascii="Cambria Math" w:hAnsi="Cambria Math"/>
                  </w:rPr>
                  <m:t>ml</m:t>
                </m:r>
              </m:oMath>
            </m:oMathPara>
          </w:p>
          <w:p w:rsidR="0015705E" w:rsidRDefault="0015705E">
            <w:pPr>
              <w:rPr>
                <w:rFonts w:eastAsiaTheme="minorEastAsia"/>
              </w:rPr>
            </w:pPr>
          </w:p>
          <w:p w:rsidR="0015705E" w:rsidRDefault="0015705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Am</w:t>
            </w:r>
            <w:r w:rsidR="00ED0F92">
              <w:rPr>
                <w:rFonts w:eastAsiaTheme="minorEastAsia"/>
              </w:rPr>
              <w:t>oun</w:t>
            </w:r>
            <w:r>
              <w:rPr>
                <w:rFonts w:eastAsiaTheme="minorEastAsia"/>
              </w:rPr>
              <w:t>t given: Total injections of 3 sites (Cranial &amp; caudal L1, caudal L2) each site given total Lidocaine of 2.5ml diluted up to 5ml with saline</w:t>
            </w:r>
          </w:p>
          <w:p w:rsidR="0015705E" w:rsidRDefault="0015705E">
            <w:pPr>
              <w:rPr>
                <w:rFonts w:eastAsiaTheme="minorEastAsia"/>
              </w:rPr>
            </w:pPr>
          </w:p>
          <w:p w:rsidR="0015705E" w:rsidRPr="006A418A" w:rsidRDefault="0015705E">
            <w:r>
              <w:rPr>
                <w:rFonts w:eastAsiaTheme="minorEastAsia"/>
              </w:rPr>
              <w:t>Total amount given for block: 7.5mls</w:t>
            </w:r>
          </w:p>
        </w:tc>
        <w:tc>
          <w:tcPr>
            <w:tcW w:w="2159" w:type="dxa"/>
          </w:tcPr>
          <w:p w:rsidR="00ED0F92" w:rsidRDefault="00ED0F92" w:rsidP="00ED0F92">
            <w:r>
              <w:lastRenderedPageBreak/>
              <w:t>Milk: 24 hours</w:t>
            </w:r>
          </w:p>
          <w:p w:rsidR="00556617" w:rsidRDefault="00ED0F92" w:rsidP="00ED0F92">
            <w:r>
              <w:t>Meat: 1 day</w:t>
            </w:r>
          </w:p>
        </w:tc>
        <w:tc>
          <w:tcPr>
            <w:tcW w:w="2159" w:type="dxa"/>
          </w:tcPr>
          <w:p w:rsidR="00556617" w:rsidRDefault="00DA7BE4">
            <w:r>
              <w:t>Local anaesthetic</w:t>
            </w:r>
          </w:p>
        </w:tc>
      </w:tr>
      <w:tr w:rsidR="00556617" w:rsidTr="006A418A">
        <w:tc>
          <w:tcPr>
            <w:tcW w:w="2158" w:type="dxa"/>
          </w:tcPr>
          <w:p w:rsidR="00556617" w:rsidRDefault="00556617"/>
        </w:tc>
        <w:tc>
          <w:tcPr>
            <w:tcW w:w="1707" w:type="dxa"/>
          </w:tcPr>
          <w:p w:rsidR="00556617" w:rsidRDefault="00556617"/>
        </w:tc>
        <w:tc>
          <w:tcPr>
            <w:tcW w:w="1800" w:type="dxa"/>
          </w:tcPr>
          <w:p w:rsidR="00556617" w:rsidRDefault="00556617"/>
        </w:tc>
        <w:tc>
          <w:tcPr>
            <w:tcW w:w="2967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  <w:tc>
          <w:tcPr>
            <w:tcW w:w="2159" w:type="dxa"/>
          </w:tcPr>
          <w:p w:rsidR="00556617" w:rsidRDefault="00556617"/>
        </w:tc>
      </w:tr>
    </w:tbl>
    <w:p w:rsidR="00A717D6" w:rsidRDefault="00A717D6"/>
    <w:p w:rsidR="0015705E" w:rsidRDefault="0015705E">
      <w:r>
        <w:t>NB: The toxic dose for Lidocaine 2% is 10mg/kg</w:t>
      </w:r>
    </w:p>
    <w:p w:rsidR="0015705E" w:rsidRDefault="0015705E"/>
    <w:p w:rsidR="0015705E" w:rsidRDefault="0015705E">
      <w:pPr>
        <w:rPr>
          <w:rFonts w:eastAsiaTheme="minorEastAsia"/>
        </w:rPr>
      </w:pPr>
      <w:r>
        <w:t xml:space="preserve">Calculation for toxic dose of Lidocaine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42.5 x 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=21.25ml</m:t>
        </m:r>
      </m:oMath>
    </w:p>
    <w:p w:rsidR="005B7900" w:rsidRDefault="005B7900">
      <w:pPr>
        <w:rPr>
          <w:rFonts w:eastAsiaTheme="minorEastAsia"/>
        </w:rPr>
      </w:pPr>
    </w:p>
    <w:p w:rsidR="005B7900" w:rsidRDefault="005B7900">
      <w:r>
        <w:rPr>
          <w:rFonts w:eastAsiaTheme="minorEastAsia"/>
        </w:rPr>
        <w:t>Therefore, the total amount of Lidocaine that can be injected needs to be less than 21.25ml.</w:t>
      </w:r>
      <w:bookmarkStart w:id="0" w:name="_GoBack"/>
      <w:bookmarkEnd w:id="0"/>
    </w:p>
    <w:sectPr w:rsidR="005B7900" w:rsidSect="005566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17"/>
    <w:rsid w:val="0015705E"/>
    <w:rsid w:val="001867A5"/>
    <w:rsid w:val="00556617"/>
    <w:rsid w:val="005B7900"/>
    <w:rsid w:val="006A418A"/>
    <w:rsid w:val="00A717D6"/>
    <w:rsid w:val="00DA7BE4"/>
    <w:rsid w:val="00E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4E0A8-11FA-4789-BAA2-1E32CAE9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55661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867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Leng Achong</dc:creator>
  <cp:keywords/>
  <dc:description/>
  <cp:lastModifiedBy>Siew Leng Achong</cp:lastModifiedBy>
  <cp:revision>6</cp:revision>
  <dcterms:created xsi:type="dcterms:W3CDTF">2014-09-18T10:46:00Z</dcterms:created>
  <dcterms:modified xsi:type="dcterms:W3CDTF">2014-09-18T11:24:00Z</dcterms:modified>
</cp:coreProperties>
</file>