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95" w:rsidRDefault="00706795" w:rsidP="00706795">
      <w:pPr>
        <w:pStyle w:val="Ttulo3"/>
        <w:numPr>
          <w:ilvl w:val="2"/>
          <w:numId w:val="3"/>
        </w:numPr>
        <w:suppressAutoHyphens w:val="0"/>
        <w:spacing w:after="240"/>
        <w:jc w:val="left"/>
        <w:rPr>
          <w:lang w:val="eu-ES"/>
        </w:rPr>
      </w:pPr>
      <w:r>
        <w:rPr>
          <w:lang w:val="eu-ES"/>
        </w:rPr>
        <w:t>Talde Nominala</w:t>
      </w:r>
      <w:r>
        <w:rPr>
          <w:rStyle w:val="Refdenotaalpie"/>
          <w:lang w:val="eu-ES"/>
        </w:rPr>
        <w:footnoteReference w:id="1"/>
      </w:r>
    </w:p>
    <w:p w:rsidR="00706795" w:rsidRDefault="00706795" w:rsidP="00706795">
      <w:pPr>
        <w:rPr>
          <w:lang w:val="eu-ES"/>
        </w:rPr>
      </w:pPr>
      <w:r>
        <w:rPr>
          <w:lang w:val="eu-ES"/>
        </w:rPr>
        <w:t>Dinamika hau –Maria Luisa Fabrak (1992) proposatzen duen bezalaxe– oso erabilgarria da ikasleek gai edo arazo jakin bati buruz dituzten ikuspegiei edo ideiei buruz informazioa lortzeko, modu egituratuan gainera; ondorioz, lotsatienen parte-hartzea errazten du eta ausartenen gehiegizko protagonismoa galarazten du. Fabra irakaslearen esanetan, teknika bereziki erabilgarria da ikasgela batek taldeko arauei, diziplinari, jarduerei eta abarri buruz erabaki adostuak hartu behar dituenean. Baina, bestalde, erabilgarria izan daiteke, halaber, irakasleak, gaia amaitzean, ikasleek lortutako edo garrantzitsuentzat jotako jakintzak ezagutzeko.</w:t>
      </w:r>
    </w:p>
    <w:p w:rsidR="00706795" w:rsidRDefault="00706795" w:rsidP="00706795">
      <w:pPr>
        <w:rPr>
          <w:lang w:val="eu-ES"/>
        </w:rPr>
      </w:pPr>
      <w:r>
        <w:rPr>
          <w:lang w:val="eu-ES"/>
        </w:rPr>
        <w:t>Honela aplikatuko dugu:</w:t>
      </w:r>
    </w:p>
    <w:p w:rsidR="00706795" w:rsidRDefault="00706795" w:rsidP="00706795">
      <w:pPr>
        <w:numPr>
          <w:ilvl w:val="0"/>
          <w:numId w:val="2"/>
        </w:numPr>
        <w:suppressAutoHyphens w:val="0"/>
        <w:rPr>
          <w:lang w:val="eu-ES"/>
        </w:rPr>
      </w:pPr>
      <w:r>
        <w:rPr>
          <w:lang w:val="eu-ES"/>
        </w:rPr>
        <w:t>Ezer baino lehen, irakasleak edo bideratzaile-lana egiten duenak (ikasle bat izan daiteke) teknika hau aplikatuta lortu nahi den helburua zein den azalduko du, eta zer arazok edo gaik behar duen une horretan arreta guztia.</w:t>
      </w:r>
    </w:p>
    <w:p w:rsidR="00706795" w:rsidRDefault="00706795" w:rsidP="00706795">
      <w:pPr>
        <w:numPr>
          <w:ilvl w:val="0"/>
          <w:numId w:val="2"/>
        </w:numPr>
        <w:suppressAutoHyphens w:val="0"/>
        <w:rPr>
          <w:lang w:val="eu-ES"/>
        </w:rPr>
      </w:pPr>
      <w:r>
        <w:rPr>
          <w:lang w:val="eu-ES"/>
        </w:rPr>
        <w:t>Bost bat minutuz, gutxi gorabehera, parte-hartzaile bakoitzak, modu indibidualean, jorratuko duten gaiari edo arazoari buruz burura etortzen zaizkion informazioak, proposamenak edo iradokizunak idatziko ditu.</w:t>
      </w:r>
    </w:p>
    <w:p w:rsidR="00706795" w:rsidRDefault="00706795" w:rsidP="00706795">
      <w:pPr>
        <w:numPr>
          <w:ilvl w:val="0"/>
          <w:numId w:val="2"/>
        </w:numPr>
        <w:suppressAutoHyphens w:val="0"/>
        <w:rPr>
          <w:lang w:val="eu-ES"/>
        </w:rPr>
      </w:pPr>
      <w:r>
        <w:rPr>
          <w:lang w:val="eu-ES"/>
        </w:rPr>
        <w:t>Bideratzaileak idatzi dituzten ideiak banaka ozenki esateko eskatuko dio parte-hartzaile bakoitzari eta arbelean idatziko ditu. Norbaitek parte hartu nahi ez badu, «paso» egin dezake eta norbaitek ideia bat baino gehiago badu bigarrena esateko lehenengo txanda osatu arte itxaron beharko du, betiere lehenengo txanda horretan inork ez badu ideia bera aipatu.  Argi dago, hortaz, garrantzitsuena ideiak direla, eta ez nork esan dituen.</w:t>
      </w:r>
    </w:p>
    <w:p w:rsidR="00706795" w:rsidRDefault="00706795" w:rsidP="00706795">
      <w:pPr>
        <w:numPr>
          <w:ilvl w:val="0"/>
          <w:numId w:val="2"/>
        </w:numPr>
        <w:suppressAutoHyphens w:val="0"/>
        <w:rPr>
          <w:lang w:val="eu-ES"/>
        </w:rPr>
      </w:pPr>
      <w:r>
        <w:rPr>
          <w:lang w:val="eu-ES"/>
        </w:rPr>
        <w:t>Ideia guztiak idatzi direnean, beharrezko txandak osatu ostean, teknika dinamizatzen ari denak guztia argi geratu den galdetuko die denei. Ekarpenen baten inguruan zalantzarik badago, horixe da ideia adierazi duenari beharrezko azalpenak emateko eskatzeko unea. Azalpenak baino ez dira, ez jasotako ideiekiko objekzioak edo kritikak.</w:t>
      </w:r>
    </w:p>
    <w:p w:rsidR="00706795" w:rsidRDefault="00706795" w:rsidP="00706795">
      <w:pPr>
        <w:numPr>
          <w:ilvl w:val="0"/>
          <w:numId w:val="2"/>
        </w:numPr>
        <w:suppressAutoHyphens w:val="0"/>
        <w:rPr>
          <w:lang w:val="eu-ES"/>
        </w:rPr>
      </w:pPr>
      <w:r>
        <w:rPr>
          <w:lang w:val="eu-ES"/>
        </w:rPr>
        <w:t>Amaieran, ideia guztiak arbelean jasota geratuko dira, ordena alfabetikoari jarraituta: emandako lehenengo ideia A izango da, bigarrena B, hirugarrena C, eta abar.</w:t>
      </w:r>
    </w:p>
    <w:p w:rsidR="00706795" w:rsidRDefault="00706795" w:rsidP="00706795">
      <w:pPr>
        <w:numPr>
          <w:ilvl w:val="0"/>
          <w:numId w:val="2"/>
        </w:numPr>
        <w:suppressAutoHyphens w:val="0"/>
        <w:rPr>
          <w:lang w:val="eu-ES"/>
        </w:rPr>
      </w:pPr>
      <w:r>
        <w:rPr>
          <w:lang w:val="eu-ES"/>
        </w:rPr>
        <w:t>Hurrengo urratsean parte-hartzaile bakoitzak azaldutako ideiei ordena hierarkikoa emango die; bere ustez garrantzitsuena denari puntu 1 emango dio, 2 puntu bigarren garrantzitsuenari, 3 hirugarrenari eta horrela, azaldutako ideia guztiak puntuatu arte (hamabi ideia bazeuden, azkenak 12 puntu izango ditu).</w:t>
      </w:r>
    </w:p>
    <w:p w:rsidR="00706795" w:rsidRDefault="00706795" w:rsidP="00706795">
      <w:pPr>
        <w:numPr>
          <w:ilvl w:val="0"/>
          <w:numId w:val="2"/>
        </w:numPr>
        <w:suppressAutoHyphens w:val="0"/>
        <w:rPr>
          <w:lang w:val="eu-ES"/>
        </w:rPr>
      </w:pPr>
      <w:r>
        <w:rPr>
          <w:lang w:val="eu-ES"/>
        </w:rPr>
        <w:t>Jarraian, ideia bakoitzaren aldamenean, parte-hartzaile bakoitzak eman dion puntuazioa idatziko da, eta, bukaeran, ideia bakoitzaren puntuak batuko dira. Horrela, gela guztiaren arabera balorazio onena duten ideiak zeintzuk diren jakingo da: guztien artean puntuazio txikiena lortu dutenak, alegia.</w:t>
      </w:r>
    </w:p>
    <w:p w:rsidR="00706795" w:rsidRDefault="00706795" w:rsidP="00706795">
      <w:pPr>
        <w:numPr>
          <w:ilvl w:val="0"/>
          <w:numId w:val="2"/>
        </w:numPr>
        <w:suppressAutoHyphens w:val="0"/>
        <w:rPr>
          <w:lang w:val="eu-ES"/>
        </w:rPr>
      </w:pPr>
      <w:r>
        <w:rPr>
          <w:lang w:val="eu-ES"/>
        </w:rPr>
        <w:t>Azkenik, lortutako emaitzak komentatu, eztabaidatu edo laburtuko dituzte.</w:t>
      </w:r>
    </w:p>
    <w:p w:rsidR="00706795" w:rsidRDefault="00706795" w:rsidP="00706795">
      <w:pPr>
        <w:rPr>
          <w:lang w:val="eu-ES"/>
        </w:rPr>
      </w:pPr>
      <w:r>
        <w:rPr>
          <w:lang w:val="eu-ES"/>
        </w:rPr>
        <w:t>Taldea oso handia bada, eta hainbat azpitaldetan banatuta dagoela aintzat hartuta, teknika horren aplikazioa arinago egiteko prozedura bera jarrai dezakegu, baina banakako lana talde-lanarekin ordezkatuta, jorratzen ari diren gaiari edo arazoari buruzko ideiak pentsatzeko eta idazteko orduan, eta haiek puntuatzeko orduan.</w:t>
      </w:r>
    </w:p>
    <w:p w:rsidR="008A1E83" w:rsidRPr="00706795" w:rsidRDefault="008A1E83">
      <w:pPr>
        <w:rPr>
          <w:lang w:val="eu-ES"/>
        </w:rPr>
      </w:pPr>
    </w:p>
    <w:sectPr w:rsidR="008A1E83" w:rsidRPr="00706795"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302" w:rsidRDefault="001A7302" w:rsidP="00706795">
      <w:pPr>
        <w:spacing w:before="0" w:after="0"/>
      </w:pPr>
      <w:r>
        <w:separator/>
      </w:r>
    </w:p>
  </w:endnote>
  <w:endnote w:type="continuationSeparator" w:id="0">
    <w:p w:rsidR="001A7302" w:rsidRDefault="001A7302" w:rsidP="007067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302" w:rsidRDefault="001A7302" w:rsidP="00706795">
      <w:pPr>
        <w:spacing w:before="0" w:after="0"/>
      </w:pPr>
      <w:r>
        <w:separator/>
      </w:r>
    </w:p>
  </w:footnote>
  <w:footnote w:type="continuationSeparator" w:id="0">
    <w:p w:rsidR="001A7302" w:rsidRDefault="001A7302" w:rsidP="00706795">
      <w:pPr>
        <w:spacing w:before="0" w:after="0"/>
      </w:pPr>
      <w:r>
        <w:continuationSeparator/>
      </w:r>
    </w:p>
  </w:footnote>
  <w:footnote w:id="1">
    <w:p w:rsidR="00706795" w:rsidRDefault="00706795" w:rsidP="00706795">
      <w:pPr>
        <w:pStyle w:val="Textonotapie"/>
      </w:pPr>
      <w:r>
        <w:rPr>
          <w:rStyle w:val="Refdenotaalpie"/>
        </w:rPr>
        <w:footnoteRef/>
      </w:r>
      <w:r>
        <w:t xml:space="preserve"> Fabra (1992).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1DB4CEA"/>
    <w:multiLevelType w:val="hybridMultilevel"/>
    <w:tmpl w:val="098EE9FA"/>
    <w:lvl w:ilvl="0" w:tplc="0C0A0005">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4C91292E"/>
    <w:multiLevelType w:val="multilevel"/>
    <w:tmpl w:val="2A44DF0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706795"/>
    <w:rsid w:val="0003510C"/>
    <w:rsid w:val="00041EB8"/>
    <w:rsid w:val="00044C7F"/>
    <w:rsid w:val="0009609C"/>
    <w:rsid w:val="000B7ACB"/>
    <w:rsid w:val="000C03AA"/>
    <w:rsid w:val="000F172E"/>
    <w:rsid w:val="000F2F05"/>
    <w:rsid w:val="00101A46"/>
    <w:rsid w:val="001049C0"/>
    <w:rsid w:val="001502A8"/>
    <w:rsid w:val="00161F6A"/>
    <w:rsid w:val="00183DB4"/>
    <w:rsid w:val="001A38FB"/>
    <w:rsid w:val="001A457E"/>
    <w:rsid w:val="001A6A6F"/>
    <w:rsid w:val="001A7302"/>
    <w:rsid w:val="001C375F"/>
    <w:rsid w:val="001C5F5E"/>
    <w:rsid w:val="001F7496"/>
    <w:rsid w:val="00214BDD"/>
    <w:rsid w:val="00260A53"/>
    <w:rsid w:val="00272762"/>
    <w:rsid w:val="00277B16"/>
    <w:rsid w:val="00284D88"/>
    <w:rsid w:val="002E1446"/>
    <w:rsid w:val="003854E3"/>
    <w:rsid w:val="003931FE"/>
    <w:rsid w:val="003977C5"/>
    <w:rsid w:val="00415AE4"/>
    <w:rsid w:val="004917CF"/>
    <w:rsid w:val="00493053"/>
    <w:rsid w:val="0049525A"/>
    <w:rsid w:val="004B176D"/>
    <w:rsid w:val="004B1FC5"/>
    <w:rsid w:val="004B2A43"/>
    <w:rsid w:val="004D3976"/>
    <w:rsid w:val="004E5C2C"/>
    <w:rsid w:val="004E64A1"/>
    <w:rsid w:val="004E74B7"/>
    <w:rsid w:val="004E7A8E"/>
    <w:rsid w:val="004E7FBF"/>
    <w:rsid w:val="004F640E"/>
    <w:rsid w:val="00505293"/>
    <w:rsid w:val="005153DF"/>
    <w:rsid w:val="0052480D"/>
    <w:rsid w:val="00571875"/>
    <w:rsid w:val="005C0A45"/>
    <w:rsid w:val="005C33A1"/>
    <w:rsid w:val="005E221C"/>
    <w:rsid w:val="005F4119"/>
    <w:rsid w:val="00612D30"/>
    <w:rsid w:val="00623C61"/>
    <w:rsid w:val="00676C96"/>
    <w:rsid w:val="00691EBF"/>
    <w:rsid w:val="006B0E97"/>
    <w:rsid w:val="006B5CCC"/>
    <w:rsid w:val="006E1137"/>
    <w:rsid w:val="006E16D6"/>
    <w:rsid w:val="006F0566"/>
    <w:rsid w:val="00702695"/>
    <w:rsid w:val="00704713"/>
    <w:rsid w:val="00706795"/>
    <w:rsid w:val="00775C4A"/>
    <w:rsid w:val="00776E7B"/>
    <w:rsid w:val="0078128C"/>
    <w:rsid w:val="007B55C3"/>
    <w:rsid w:val="007C0167"/>
    <w:rsid w:val="008059DB"/>
    <w:rsid w:val="0083503F"/>
    <w:rsid w:val="00847EA3"/>
    <w:rsid w:val="00872377"/>
    <w:rsid w:val="00876930"/>
    <w:rsid w:val="00876FD8"/>
    <w:rsid w:val="008A09DE"/>
    <w:rsid w:val="008A1E83"/>
    <w:rsid w:val="008B0E07"/>
    <w:rsid w:val="008C11FB"/>
    <w:rsid w:val="008D441F"/>
    <w:rsid w:val="008E0280"/>
    <w:rsid w:val="008E2E44"/>
    <w:rsid w:val="00903EB4"/>
    <w:rsid w:val="009708E8"/>
    <w:rsid w:val="00987096"/>
    <w:rsid w:val="009A22C9"/>
    <w:rsid w:val="009E0AFD"/>
    <w:rsid w:val="009F4D4A"/>
    <w:rsid w:val="00A178AA"/>
    <w:rsid w:val="00A276CF"/>
    <w:rsid w:val="00A32D04"/>
    <w:rsid w:val="00A3708C"/>
    <w:rsid w:val="00A574C5"/>
    <w:rsid w:val="00A83289"/>
    <w:rsid w:val="00A943ED"/>
    <w:rsid w:val="00AA707A"/>
    <w:rsid w:val="00AD1E7D"/>
    <w:rsid w:val="00AD2296"/>
    <w:rsid w:val="00AD367C"/>
    <w:rsid w:val="00AE795E"/>
    <w:rsid w:val="00B35BF2"/>
    <w:rsid w:val="00B4043E"/>
    <w:rsid w:val="00B50AE2"/>
    <w:rsid w:val="00BC5D15"/>
    <w:rsid w:val="00BD1692"/>
    <w:rsid w:val="00BF2D64"/>
    <w:rsid w:val="00C00596"/>
    <w:rsid w:val="00C00B28"/>
    <w:rsid w:val="00C41C7B"/>
    <w:rsid w:val="00C53D8D"/>
    <w:rsid w:val="00C969AF"/>
    <w:rsid w:val="00CA4711"/>
    <w:rsid w:val="00D0034C"/>
    <w:rsid w:val="00D15BFC"/>
    <w:rsid w:val="00D2525D"/>
    <w:rsid w:val="00D25F68"/>
    <w:rsid w:val="00D318E9"/>
    <w:rsid w:val="00DC77AF"/>
    <w:rsid w:val="00DE3BD7"/>
    <w:rsid w:val="00DF05B3"/>
    <w:rsid w:val="00E521F5"/>
    <w:rsid w:val="00E618E6"/>
    <w:rsid w:val="00E9078A"/>
    <w:rsid w:val="00EA28DD"/>
    <w:rsid w:val="00EB4593"/>
    <w:rsid w:val="00EC66F8"/>
    <w:rsid w:val="00F4163A"/>
    <w:rsid w:val="00F57618"/>
    <w:rsid w:val="00F70101"/>
    <w:rsid w:val="00F70EC3"/>
    <w:rsid w:val="00F72323"/>
    <w:rsid w:val="00F77B52"/>
    <w:rsid w:val="00FA5B90"/>
    <w:rsid w:val="00FB224E"/>
    <w:rsid w:val="00FB2D99"/>
    <w:rsid w:val="00FC6AD0"/>
    <w:rsid w:val="00FD1740"/>
    <w:rsid w:val="00FD1CF0"/>
    <w:rsid w:val="00FF0390"/>
    <w:rsid w:val="00FF1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95"/>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706795"/>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06795"/>
    <w:rPr>
      <w:rFonts w:ascii="Times New Roman" w:eastAsia="Times New Roman" w:hAnsi="Times New Roman" w:cs="Times New Roman"/>
      <w:b/>
      <w:bCs/>
      <w:snapToGrid w:val="0"/>
      <w:sz w:val="24"/>
      <w:szCs w:val="24"/>
      <w:lang w:val="ca-ES" w:eastAsia="es-ES"/>
    </w:rPr>
  </w:style>
  <w:style w:type="character" w:styleId="Refdenotaalpie">
    <w:name w:val="footnote reference"/>
    <w:basedOn w:val="Fuentedeprrafopredeter"/>
    <w:semiHidden/>
    <w:rsid w:val="00706795"/>
    <w:rPr>
      <w:vertAlign w:val="superscript"/>
    </w:rPr>
  </w:style>
  <w:style w:type="paragraph" w:styleId="Textonotapie">
    <w:name w:val="footnote text"/>
    <w:basedOn w:val="Normal"/>
    <w:link w:val="TextonotapieCar"/>
    <w:semiHidden/>
    <w:rsid w:val="00706795"/>
    <w:rPr>
      <w:sz w:val="20"/>
      <w:szCs w:val="20"/>
    </w:rPr>
  </w:style>
  <w:style w:type="character" w:customStyle="1" w:styleId="TextonotapieCar">
    <w:name w:val="Texto nota pie Car"/>
    <w:basedOn w:val="Fuentedeprrafopredeter"/>
    <w:link w:val="Textonotapie"/>
    <w:semiHidden/>
    <w:rsid w:val="00706795"/>
    <w:rPr>
      <w:rFonts w:ascii="Times New Roman" w:eastAsia="Times New Roman" w:hAnsi="Times New Roman" w:cs="Times New Roman"/>
      <w:snapToGrid w:val="0"/>
      <w:sz w:val="20"/>
      <w:szCs w:val="20"/>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2581</Characters>
  <Application>Microsoft Office Word</Application>
  <DocSecurity>0</DocSecurity>
  <Lines>21</Lines>
  <Paragraphs>6</Paragraphs>
  <ScaleCrop>false</ScaleCrop>
  <Company>Hewlett-Packard</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2013-12-08T10:30:00Z</dcterms:created>
  <dcterms:modified xsi:type="dcterms:W3CDTF">2013-12-08T10:30:00Z</dcterms:modified>
</cp:coreProperties>
</file>