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D" w:rsidRDefault="0093010D" w:rsidP="0093010D">
      <w:pPr>
        <w:jc w:val="center"/>
        <w:rPr>
          <w:b/>
          <w:sz w:val="28"/>
        </w:rPr>
      </w:pPr>
      <w:r w:rsidRPr="0093010D">
        <w:rPr>
          <w:b/>
          <w:sz w:val="28"/>
        </w:rPr>
        <w:t xml:space="preserve">Income Unrelated to Your Organization’s Mission:  </w:t>
      </w:r>
    </w:p>
    <w:p w:rsidR="00C36D7D" w:rsidRPr="00C36D7D" w:rsidRDefault="0093010D" w:rsidP="00C36D7D">
      <w:pPr>
        <w:jc w:val="center"/>
        <w:rPr>
          <w:b/>
          <w:sz w:val="28"/>
        </w:rPr>
      </w:pPr>
      <w:r>
        <w:rPr>
          <w:b/>
          <w:sz w:val="28"/>
        </w:rPr>
        <w:t xml:space="preserve">A </w:t>
      </w:r>
      <w:r w:rsidRPr="0093010D">
        <w:rPr>
          <w:b/>
          <w:sz w:val="28"/>
        </w:rPr>
        <w:t>Quick Overview</w:t>
      </w:r>
    </w:p>
    <w:p w:rsidR="00C36D7D" w:rsidRPr="00C36D7D" w:rsidRDefault="00C36D7D" w:rsidP="0018502E">
      <w:pPr>
        <w:rPr>
          <w:rFonts w:ascii="Times New Roman" w:hAnsi="Times New Roman" w:cs="Times New Roman"/>
          <w:i/>
          <w:sz w:val="24"/>
        </w:rPr>
      </w:pPr>
      <w:r>
        <w:rPr>
          <w:rFonts w:ascii="Times New Roman" w:hAnsi="Times New Roman" w:cs="Times New Roman"/>
          <w:i/>
          <w:sz w:val="24"/>
        </w:rPr>
        <w:t>What does unrelated business income mean?</w:t>
      </w:r>
    </w:p>
    <w:p w:rsidR="00012D21" w:rsidRPr="00C36D7D" w:rsidRDefault="00012D21" w:rsidP="0018502E">
      <w:pPr>
        <w:rPr>
          <w:rFonts w:ascii="Times New Roman" w:hAnsi="Times New Roman" w:cs="Times New Roman"/>
          <w:sz w:val="24"/>
        </w:rPr>
      </w:pPr>
      <w:r w:rsidRPr="00C36D7D">
        <w:rPr>
          <w:rFonts w:ascii="Times New Roman" w:hAnsi="Times New Roman" w:cs="Times New Roman"/>
          <w:sz w:val="24"/>
        </w:rPr>
        <w:t>Any activity that is not directly related to the mission of your organization, the mission which earned it tax exempt status in the first place, is fair game for taxation.  US Internal Revenue Code (IRC) 512 defines “unrelated business taxable income” as anything not directly pertaining to the mission of the organization.  One might be tempted to classify all manner of sales activity as “related” by assuming that income is related to the mission of their organization.  This is not so.  The code is clear that income cann</w:t>
      </w:r>
      <w:bookmarkStart w:id="0" w:name="_GoBack"/>
      <w:bookmarkEnd w:id="0"/>
      <w:r w:rsidRPr="00C36D7D">
        <w:rPr>
          <w:rFonts w:ascii="Times New Roman" w:hAnsi="Times New Roman" w:cs="Times New Roman"/>
          <w:sz w:val="24"/>
        </w:rPr>
        <w:t>ot be construed as “related” merely because it is required to pay bills and keep the organization going</w:t>
      </w:r>
      <w:r w:rsidR="004F6183" w:rsidRPr="00C36D7D">
        <w:rPr>
          <w:rFonts w:ascii="Times New Roman" w:hAnsi="Times New Roman" w:cs="Times New Roman"/>
          <w:sz w:val="24"/>
        </w:rPr>
        <w:t>.</w:t>
      </w:r>
    </w:p>
    <w:p w:rsidR="004F6183" w:rsidRPr="00C36D7D" w:rsidRDefault="00012D21" w:rsidP="0018502E">
      <w:pPr>
        <w:rPr>
          <w:rFonts w:ascii="Times New Roman" w:hAnsi="Times New Roman" w:cs="Times New Roman"/>
          <w:i/>
          <w:sz w:val="24"/>
        </w:rPr>
      </w:pPr>
      <w:r w:rsidRPr="00C36D7D">
        <w:rPr>
          <w:rFonts w:ascii="Times New Roman" w:hAnsi="Times New Roman" w:cs="Times New Roman"/>
          <w:i/>
          <w:sz w:val="24"/>
        </w:rPr>
        <w:t xml:space="preserve">Is your fundraising activity </w:t>
      </w:r>
      <w:r w:rsidR="0093010D" w:rsidRPr="00C36D7D">
        <w:rPr>
          <w:rFonts w:ascii="Times New Roman" w:hAnsi="Times New Roman" w:cs="Times New Roman"/>
          <w:i/>
          <w:sz w:val="24"/>
        </w:rPr>
        <w:t>“unrelated”?</w:t>
      </w:r>
    </w:p>
    <w:p w:rsidR="004F6183" w:rsidRPr="00C36D7D" w:rsidRDefault="0093010D" w:rsidP="004F6183">
      <w:pPr>
        <w:rPr>
          <w:rFonts w:ascii="Times New Roman" w:hAnsi="Times New Roman" w:cs="Times New Roman"/>
          <w:sz w:val="24"/>
        </w:rPr>
      </w:pPr>
      <w:r w:rsidRPr="00C36D7D">
        <w:rPr>
          <w:rFonts w:ascii="Times New Roman" w:hAnsi="Times New Roman" w:cs="Times New Roman"/>
          <w:sz w:val="24"/>
        </w:rPr>
        <w:t>3 Common exceptions:</w:t>
      </w:r>
    </w:p>
    <w:p w:rsidR="004F6183" w:rsidRPr="00C36D7D" w:rsidRDefault="004F6183" w:rsidP="004F6183">
      <w:pPr>
        <w:pStyle w:val="ListParagraph"/>
        <w:numPr>
          <w:ilvl w:val="0"/>
          <w:numId w:val="3"/>
        </w:numPr>
        <w:rPr>
          <w:rFonts w:ascii="Times New Roman" w:hAnsi="Times New Roman" w:cs="Times New Roman"/>
          <w:sz w:val="24"/>
        </w:rPr>
      </w:pPr>
      <w:r w:rsidRPr="00C36D7D">
        <w:rPr>
          <w:rFonts w:ascii="Times New Roman" w:hAnsi="Times New Roman" w:cs="Times New Roman"/>
          <w:sz w:val="24"/>
        </w:rPr>
        <w:t>the unrelated activity is not “regularly carried on”</w:t>
      </w:r>
    </w:p>
    <w:p w:rsidR="004F6183" w:rsidRPr="00C36D7D" w:rsidRDefault="004F6183" w:rsidP="004F6183">
      <w:pPr>
        <w:pStyle w:val="ListParagraph"/>
        <w:numPr>
          <w:ilvl w:val="1"/>
          <w:numId w:val="3"/>
        </w:numPr>
        <w:rPr>
          <w:rFonts w:ascii="Times New Roman" w:hAnsi="Times New Roman" w:cs="Times New Roman"/>
          <w:sz w:val="24"/>
        </w:rPr>
      </w:pPr>
      <w:r w:rsidRPr="00C36D7D">
        <w:rPr>
          <w:rFonts w:ascii="Times New Roman" w:hAnsi="Times New Roman" w:cs="Times New Roman"/>
          <w:sz w:val="24"/>
        </w:rPr>
        <w:t>The code does not specify a frequency of occasions per year or length of days an activity must be conducted to be considered “regular.”  However, Treas. Reg. § 1.513-1(c</w:t>
      </w:r>
      <w:proofErr w:type="gramStart"/>
      <w:r w:rsidRPr="00C36D7D">
        <w:rPr>
          <w:rFonts w:ascii="Times New Roman" w:hAnsi="Times New Roman" w:cs="Times New Roman"/>
          <w:sz w:val="24"/>
        </w:rPr>
        <w:t>)(</w:t>
      </w:r>
      <w:proofErr w:type="gramEnd"/>
      <w:r w:rsidRPr="00C36D7D">
        <w:rPr>
          <w:rFonts w:ascii="Times New Roman" w:hAnsi="Times New Roman" w:cs="Times New Roman"/>
          <w:sz w:val="24"/>
        </w:rPr>
        <w:t xml:space="preserve">2)(iii) does note that annual activities are </w:t>
      </w:r>
      <w:r w:rsidRPr="00C36D7D">
        <w:rPr>
          <w:rFonts w:ascii="Times New Roman" w:hAnsi="Times New Roman" w:cs="Times New Roman"/>
          <w:i/>
          <w:sz w:val="24"/>
        </w:rPr>
        <w:t>not</w:t>
      </w:r>
      <w:r w:rsidRPr="00C36D7D">
        <w:rPr>
          <w:rFonts w:ascii="Times New Roman" w:hAnsi="Times New Roman" w:cs="Times New Roman"/>
          <w:sz w:val="24"/>
        </w:rPr>
        <w:t xml:space="preserve"> automatically considered regular.  Basically, the spirit of the law suggests that your unrelated activity should never appear similar to a typical</w:t>
      </w:r>
      <w:r w:rsidR="00237947" w:rsidRPr="00C36D7D">
        <w:rPr>
          <w:rFonts w:ascii="Times New Roman" w:hAnsi="Times New Roman" w:cs="Times New Roman"/>
          <w:sz w:val="24"/>
        </w:rPr>
        <w:t xml:space="preserve"> for-profit business activity.</w:t>
      </w:r>
    </w:p>
    <w:p w:rsidR="00237947" w:rsidRPr="00C36D7D" w:rsidRDefault="00237947" w:rsidP="00237947">
      <w:pPr>
        <w:pStyle w:val="ListParagraph"/>
        <w:numPr>
          <w:ilvl w:val="1"/>
          <w:numId w:val="3"/>
        </w:numPr>
        <w:rPr>
          <w:rFonts w:ascii="Times New Roman" w:hAnsi="Times New Roman" w:cs="Times New Roman"/>
          <w:sz w:val="24"/>
        </w:rPr>
      </w:pPr>
      <w:r w:rsidRPr="00C36D7D">
        <w:rPr>
          <w:rFonts w:ascii="Times New Roman" w:hAnsi="Times New Roman" w:cs="Times New Roman"/>
          <w:sz w:val="24"/>
        </w:rPr>
        <w:t xml:space="preserve">For example, </w:t>
      </w:r>
      <w:r w:rsidR="006A17A5" w:rsidRPr="00C36D7D">
        <w:rPr>
          <w:rFonts w:ascii="Times New Roman" w:hAnsi="Times New Roman" w:cs="Times New Roman"/>
          <w:sz w:val="24"/>
        </w:rPr>
        <w:t xml:space="preserve">an exempt </w:t>
      </w:r>
      <w:r w:rsidRPr="00C36D7D">
        <w:rPr>
          <w:rFonts w:ascii="Times New Roman" w:hAnsi="Times New Roman" w:cs="Times New Roman"/>
          <w:sz w:val="24"/>
        </w:rPr>
        <w:t xml:space="preserve">symphony </w:t>
      </w:r>
      <w:r w:rsidR="006A17A5" w:rsidRPr="00C36D7D">
        <w:rPr>
          <w:rFonts w:ascii="Times New Roman" w:hAnsi="Times New Roman" w:cs="Times New Roman"/>
          <w:sz w:val="24"/>
        </w:rPr>
        <w:t xml:space="preserve">orchestra </w:t>
      </w:r>
      <w:r w:rsidRPr="00C36D7D">
        <w:rPr>
          <w:rFonts w:ascii="Times New Roman" w:hAnsi="Times New Roman" w:cs="Times New Roman"/>
          <w:sz w:val="24"/>
        </w:rPr>
        <w:t xml:space="preserve">may sell advertising space in its seasonal program which is distributed at an annual fundraiser because this is not a regular event.  However, note that Rev. Rul. 75-201, 1975-1 C.B. 164 </w:t>
      </w:r>
      <w:r w:rsidR="006A17A5" w:rsidRPr="00C36D7D">
        <w:rPr>
          <w:rFonts w:ascii="Times New Roman" w:hAnsi="Times New Roman" w:cs="Times New Roman"/>
          <w:sz w:val="24"/>
        </w:rPr>
        <w:t>ruled that the sale of advertising space in a free weekly distributed concert program is a business “regularly carried on.”  This is not legal for exempt organizations.  If this seems too similar to the legal example, note that the weekly advertising activity did not differ substantially from what one would find among nonexempt commercial advertising practices.</w:t>
      </w:r>
    </w:p>
    <w:p w:rsidR="00237947" w:rsidRPr="00C36D7D" w:rsidRDefault="00237947" w:rsidP="004F6183">
      <w:pPr>
        <w:pStyle w:val="ListParagraph"/>
        <w:numPr>
          <w:ilvl w:val="0"/>
          <w:numId w:val="3"/>
        </w:numPr>
        <w:rPr>
          <w:rFonts w:ascii="Times New Roman" w:hAnsi="Times New Roman" w:cs="Times New Roman"/>
          <w:sz w:val="24"/>
        </w:rPr>
      </w:pPr>
      <w:r w:rsidRPr="00C36D7D">
        <w:rPr>
          <w:rFonts w:ascii="Times New Roman" w:hAnsi="Times New Roman" w:cs="Times New Roman"/>
          <w:sz w:val="24"/>
        </w:rPr>
        <w:t xml:space="preserve">the </w:t>
      </w:r>
      <w:r w:rsidR="004F6183" w:rsidRPr="00C36D7D">
        <w:rPr>
          <w:rFonts w:ascii="Times New Roman" w:hAnsi="Times New Roman" w:cs="Times New Roman"/>
          <w:sz w:val="24"/>
        </w:rPr>
        <w:t xml:space="preserve">sale of </w:t>
      </w:r>
      <w:r w:rsidR="004F6183" w:rsidRPr="00C36D7D">
        <w:rPr>
          <w:rFonts w:ascii="Times New Roman" w:hAnsi="Times New Roman" w:cs="Times New Roman"/>
          <w:i/>
          <w:sz w:val="24"/>
        </w:rPr>
        <w:t>donated</w:t>
      </w:r>
      <w:r w:rsidR="006E6E96" w:rsidRPr="00C36D7D">
        <w:rPr>
          <w:rFonts w:ascii="Times New Roman" w:hAnsi="Times New Roman" w:cs="Times New Roman"/>
          <w:sz w:val="24"/>
        </w:rPr>
        <w:t xml:space="preserve"> goods</w:t>
      </w:r>
    </w:p>
    <w:p w:rsidR="004F6183" w:rsidRPr="00C36D7D" w:rsidRDefault="004F6183" w:rsidP="00237947">
      <w:pPr>
        <w:pStyle w:val="ListParagraph"/>
        <w:numPr>
          <w:ilvl w:val="1"/>
          <w:numId w:val="3"/>
        </w:numPr>
        <w:rPr>
          <w:rFonts w:ascii="Times New Roman" w:hAnsi="Times New Roman" w:cs="Times New Roman"/>
          <w:sz w:val="24"/>
        </w:rPr>
      </w:pPr>
      <w:r w:rsidRPr="00C36D7D">
        <w:rPr>
          <w:rFonts w:ascii="Times New Roman" w:hAnsi="Times New Roman" w:cs="Times New Roman"/>
          <w:sz w:val="24"/>
        </w:rPr>
        <w:t>An organization may sell donated product (e.g., donated raffle items).</w:t>
      </w:r>
      <w:r w:rsidR="00237947" w:rsidRPr="00C36D7D">
        <w:rPr>
          <w:rFonts w:ascii="Times New Roman" w:hAnsi="Times New Roman" w:cs="Times New Roman"/>
          <w:sz w:val="24"/>
        </w:rPr>
        <w:t xml:space="preserve">  See IRC 513(a</w:t>
      </w:r>
      <w:proofErr w:type="gramStart"/>
      <w:r w:rsidR="00237947" w:rsidRPr="00C36D7D">
        <w:rPr>
          <w:rFonts w:ascii="Times New Roman" w:hAnsi="Times New Roman" w:cs="Times New Roman"/>
          <w:sz w:val="24"/>
        </w:rPr>
        <w:t>)(</w:t>
      </w:r>
      <w:proofErr w:type="gramEnd"/>
      <w:r w:rsidR="00237947" w:rsidRPr="00C36D7D">
        <w:rPr>
          <w:rFonts w:ascii="Times New Roman" w:hAnsi="Times New Roman" w:cs="Times New Roman"/>
          <w:sz w:val="24"/>
        </w:rPr>
        <w:t xml:space="preserve">3) or </w:t>
      </w:r>
      <w:proofErr w:type="spellStart"/>
      <w:r w:rsidR="00237947" w:rsidRPr="00C36D7D">
        <w:rPr>
          <w:rFonts w:ascii="Times New Roman" w:hAnsi="Times New Roman" w:cs="Times New Roman"/>
          <w:sz w:val="24"/>
        </w:rPr>
        <w:t>google</w:t>
      </w:r>
      <w:proofErr w:type="spellEnd"/>
      <w:r w:rsidR="00237947" w:rsidRPr="00C36D7D">
        <w:rPr>
          <w:rFonts w:ascii="Times New Roman" w:hAnsi="Times New Roman" w:cs="Times New Roman"/>
          <w:sz w:val="24"/>
        </w:rPr>
        <w:t xml:space="preserve"> IRC 513 and get </w:t>
      </w:r>
      <w:hyperlink r:id="rId6" w:history="1">
        <w:r w:rsidR="00237947" w:rsidRPr="00C36D7D">
          <w:rPr>
            <w:rStyle w:val="Hyperlink"/>
            <w:rFonts w:ascii="Times New Roman" w:hAnsi="Times New Roman" w:cs="Times New Roman"/>
            <w:sz w:val="24"/>
          </w:rPr>
          <w:t xml:space="preserve">this </w:t>
        </w:r>
        <w:proofErr w:type="spellStart"/>
        <w:r w:rsidR="00237947" w:rsidRPr="00C36D7D">
          <w:rPr>
            <w:rStyle w:val="Hyperlink"/>
            <w:rFonts w:ascii="Times New Roman" w:hAnsi="Times New Roman" w:cs="Times New Roman"/>
            <w:sz w:val="24"/>
          </w:rPr>
          <w:t>pdf</w:t>
        </w:r>
        <w:proofErr w:type="spellEnd"/>
      </w:hyperlink>
      <w:r w:rsidR="00237947" w:rsidRPr="00C36D7D">
        <w:rPr>
          <w:rFonts w:ascii="Times New Roman" w:hAnsi="Times New Roman" w:cs="Times New Roman"/>
          <w:sz w:val="24"/>
        </w:rPr>
        <w:t>.</w:t>
      </w:r>
    </w:p>
    <w:p w:rsidR="006E6E96" w:rsidRPr="00C36D7D" w:rsidRDefault="006E6E96" w:rsidP="0018502E">
      <w:pPr>
        <w:pStyle w:val="ListParagraph"/>
        <w:numPr>
          <w:ilvl w:val="0"/>
          <w:numId w:val="3"/>
        </w:numPr>
        <w:rPr>
          <w:rFonts w:ascii="Times New Roman" w:hAnsi="Times New Roman" w:cs="Times New Roman"/>
          <w:sz w:val="24"/>
        </w:rPr>
      </w:pPr>
      <w:r w:rsidRPr="00C36D7D">
        <w:rPr>
          <w:rFonts w:ascii="Times New Roman" w:hAnsi="Times New Roman" w:cs="Times New Roman"/>
          <w:sz w:val="24"/>
        </w:rPr>
        <w:t xml:space="preserve">Fundraisers at </w:t>
      </w:r>
      <w:r w:rsidR="00237947" w:rsidRPr="00C36D7D">
        <w:rPr>
          <w:rFonts w:ascii="Times New Roman" w:hAnsi="Times New Roman" w:cs="Times New Roman"/>
          <w:sz w:val="24"/>
        </w:rPr>
        <w:t xml:space="preserve">state fairs </w:t>
      </w:r>
      <w:r w:rsidRPr="00C36D7D">
        <w:rPr>
          <w:rFonts w:ascii="Times New Roman" w:hAnsi="Times New Roman" w:cs="Times New Roman"/>
          <w:sz w:val="24"/>
        </w:rPr>
        <w:t xml:space="preserve">or trade shows </w:t>
      </w:r>
    </w:p>
    <w:p w:rsidR="004151F8" w:rsidRPr="00C36D7D" w:rsidRDefault="006E6E96" w:rsidP="006E6E96">
      <w:pPr>
        <w:pStyle w:val="ListParagraph"/>
        <w:numPr>
          <w:ilvl w:val="1"/>
          <w:numId w:val="3"/>
        </w:numPr>
        <w:rPr>
          <w:rFonts w:ascii="Times New Roman" w:hAnsi="Times New Roman" w:cs="Times New Roman"/>
          <w:sz w:val="24"/>
        </w:rPr>
      </w:pPr>
      <w:r w:rsidRPr="00C36D7D">
        <w:rPr>
          <w:rFonts w:ascii="Times New Roman" w:hAnsi="Times New Roman" w:cs="Times New Roman"/>
          <w:sz w:val="24"/>
        </w:rPr>
        <w:t>You may promote your organization’s mission and even sell unrelated products at such events because these annual events are not “considered regularly carried on”</w:t>
      </w:r>
    </w:p>
    <w:sectPr w:rsidR="004151F8" w:rsidRPr="00C36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505"/>
    <w:multiLevelType w:val="hybridMultilevel"/>
    <w:tmpl w:val="316EA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63E25"/>
    <w:multiLevelType w:val="hybridMultilevel"/>
    <w:tmpl w:val="1B9816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33D0B"/>
    <w:multiLevelType w:val="hybridMultilevel"/>
    <w:tmpl w:val="455C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67720A"/>
    <w:multiLevelType w:val="hybridMultilevel"/>
    <w:tmpl w:val="E9B09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24671"/>
    <w:multiLevelType w:val="hybridMultilevel"/>
    <w:tmpl w:val="882A33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9A1BD8"/>
    <w:multiLevelType w:val="hybridMultilevel"/>
    <w:tmpl w:val="374E05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2E"/>
    <w:rsid w:val="00012D21"/>
    <w:rsid w:val="00106594"/>
    <w:rsid w:val="0018502E"/>
    <w:rsid w:val="001C0D6A"/>
    <w:rsid w:val="001C74EF"/>
    <w:rsid w:val="00237947"/>
    <w:rsid w:val="002A29C6"/>
    <w:rsid w:val="004151F8"/>
    <w:rsid w:val="004F6183"/>
    <w:rsid w:val="0052481E"/>
    <w:rsid w:val="005649F6"/>
    <w:rsid w:val="006322B9"/>
    <w:rsid w:val="006A17A5"/>
    <w:rsid w:val="006E6E96"/>
    <w:rsid w:val="007626C9"/>
    <w:rsid w:val="0093010D"/>
    <w:rsid w:val="00C36D7D"/>
    <w:rsid w:val="00D02AD0"/>
    <w:rsid w:val="00D12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02E"/>
    <w:pPr>
      <w:ind w:left="720"/>
      <w:contextualSpacing/>
    </w:pPr>
  </w:style>
  <w:style w:type="character" w:styleId="Hyperlink">
    <w:name w:val="Hyperlink"/>
    <w:basedOn w:val="DefaultParagraphFont"/>
    <w:uiPriority w:val="99"/>
    <w:unhideWhenUsed/>
    <w:rsid w:val="002A29C6"/>
    <w:rPr>
      <w:color w:val="0000FF" w:themeColor="hyperlink"/>
      <w:u w:val="single"/>
    </w:rPr>
  </w:style>
  <w:style w:type="character" w:styleId="FollowedHyperlink">
    <w:name w:val="FollowedHyperlink"/>
    <w:basedOn w:val="DefaultParagraphFont"/>
    <w:uiPriority w:val="99"/>
    <w:semiHidden/>
    <w:unhideWhenUsed/>
    <w:rsid w:val="002A29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02E"/>
    <w:pPr>
      <w:ind w:left="720"/>
      <w:contextualSpacing/>
    </w:pPr>
  </w:style>
  <w:style w:type="character" w:styleId="Hyperlink">
    <w:name w:val="Hyperlink"/>
    <w:basedOn w:val="DefaultParagraphFont"/>
    <w:uiPriority w:val="99"/>
    <w:unhideWhenUsed/>
    <w:rsid w:val="002A29C6"/>
    <w:rPr>
      <w:color w:val="0000FF" w:themeColor="hyperlink"/>
      <w:u w:val="single"/>
    </w:rPr>
  </w:style>
  <w:style w:type="character" w:styleId="FollowedHyperlink">
    <w:name w:val="FollowedHyperlink"/>
    <w:basedOn w:val="DefaultParagraphFont"/>
    <w:uiPriority w:val="99"/>
    <w:semiHidden/>
    <w:unhideWhenUsed/>
    <w:rsid w:val="002A29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po.gov/fdsys/pkg/USCODE-2011-title26/pdf/USCODE-2011-title26-subtitleA-chap1-subchapF-partIII-sec513.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c:creator>
  <cp:lastModifiedBy>Austin</cp:lastModifiedBy>
  <cp:revision>4</cp:revision>
  <dcterms:created xsi:type="dcterms:W3CDTF">2012-10-06T20:35:00Z</dcterms:created>
  <dcterms:modified xsi:type="dcterms:W3CDTF">2012-10-06T20:38:00Z</dcterms:modified>
</cp:coreProperties>
</file>