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4D" w:rsidRPr="00F957FA" w:rsidRDefault="00161D4D" w:rsidP="00476371">
      <w:pPr>
        <w:jc w:val="center"/>
        <w:rPr>
          <w:rFonts w:ascii="Calibri" w:hAnsi="Calibri"/>
          <w:b/>
          <w:szCs w:val="28"/>
        </w:rPr>
      </w:pPr>
      <w:r>
        <w:rPr>
          <w:rFonts w:ascii="Calibri" w:hAnsi="Calibri"/>
          <w:b/>
          <w:szCs w:val="28"/>
        </w:rPr>
        <w:t xml:space="preserve">Social Studies </w:t>
      </w:r>
      <w:r w:rsidRPr="00F957FA">
        <w:rPr>
          <w:rFonts w:ascii="Calibri" w:hAnsi="Calibri"/>
          <w:b/>
          <w:szCs w:val="28"/>
        </w:rPr>
        <w:t>Video Critique Assignment Sheet</w:t>
      </w:r>
    </w:p>
    <w:p w:rsidR="00161D4D" w:rsidRPr="00F957FA" w:rsidRDefault="00161D4D" w:rsidP="00476371">
      <w:pPr>
        <w:jc w:val="center"/>
        <w:rPr>
          <w:rFonts w:ascii="Calibri" w:hAnsi="Calibri"/>
          <w:b/>
          <w:szCs w:val="28"/>
        </w:rPr>
      </w:pPr>
    </w:p>
    <w:p w:rsidR="00161D4D" w:rsidRPr="00F957FA" w:rsidRDefault="00161D4D" w:rsidP="00476371">
      <w:pPr>
        <w:rPr>
          <w:rFonts w:ascii="Calibri" w:hAnsi="Calibri"/>
          <w:szCs w:val="28"/>
        </w:rPr>
      </w:pPr>
      <w:r w:rsidRPr="00FC3E47">
        <w:rPr>
          <w:rFonts w:ascii="Calibri" w:hAnsi="Calibri"/>
          <w:b/>
          <w:szCs w:val="32"/>
        </w:rPr>
        <w:t>Name:</w:t>
      </w:r>
      <w:r w:rsidRPr="00F957FA">
        <w:rPr>
          <w:rFonts w:ascii="Calibri" w:hAnsi="Calibri"/>
          <w:szCs w:val="28"/>
        </w:rPr>
        <w:t xml:space="preserve"> </w:t>
      </w:r>
      <w:bookmarkStart w:id="0" w:name="Text10"/>
      <w:r>
        <w:rPr>
          <w:rFonts w:ascii="Calibri" w:hAnsi="Calibri"/>
          <w:szCs w:val="28"/>
        </w:rPr>
        <w:t>Allison Bailey</w:t>
      </w:r>
      <w:bookmarkEnd w:id="0"/>
      <w:r w:rsidRPr="00F957FA">
        <w:rPr>
          <w:rFonts w:ascii="Calibri" w:hAnsi="Calibri"/>
          <w:szCs w:val="28"/>
        </w:rPr>
        <w:tab/>
      </w:r>
      <w:r w:rsidRPr="00F957FA">
        <w:rPr>
          <w:rFonts w:ascii="Calibri" w:hAnsi="Calibri"/>
          <w:szCs w:val="28"/>
        </w:rPr>
        <w:tab/>
      </w:r>
      <w:r w:rsidRPr="00F957FA">
        <w:rPr>
          <w:rFonts w:ascii="Calibri" w:hAnsi="Calibri"/>
          <w:szCs w:val="28"/>
        </w:rPr>
        <w:tab/>
      </w:r>
      <w:r>
        <w:rPr>
          <w:rFonts w:ascii="Calibri" w:hAnsi="Calibri"/>
          <w:szCs w:val="28"/>
        </w:rPr>
        <w:tab/>
      </w:r>
      <w:r>
        <w:rPr>
          <w:rFonts w:ascii="Calibri" w:hAnsi="Calibri"/>
          <w:szCs w:val="28"/>
        </w:rPr>
        <w:tab/>
      </w:r>
      <w:r>
        <w:rPr>
          <w:rFonts w:ascii="Calibri" w:hAnsi="Calibri"/>
          <w:szCs w:val="28"/>
        </w:rPr>
        <w:tab/>
      </w:r>
      <w:r>
        <w:rPr>
          <w:rFonts w:ascii="Calibri" w:hAnsi="Calibri"/>
          <w:szCs w:val="28"/>
        </w:rPr>
        <w:tab/>
      </w:r>
      <w:r w:rsidRPr="00F957FA">
        <w:rPr>
          <w:rFonts w:ascii="Calibri" w:hAnsi="Calibri"/>
          <w:szCs w:val="28"/>
        </w:rPr>
        <w:tab/>
      </w:r>
      <w:r w:rsidRPr="00F957FA">
        <w:rPr>
          <w:rFonts w:ascii="Calibri" w:hAnsi="Calibri"/>
          <w:szCs w:val="28"/>
        </w:rPr>
        <w:tab/>
      </w:r>
      <w:r w:rsidRPr="00FC3E47">
        <w:rPr>
          <w:rFonts w:ascii="Calibri" w:hAnsi="Calibri"/>
          <w:b/>
          <w:szCs w:val="28"/>
        </w:rPr>
        <w:t>Date:</w:t>
      </w:r>
      <w:r w:rsidRPr="00F957FA">
        <w:rPr>
          <w:rFonts w:ascii="Calibri" w:hAnsi="Calibri"/>
          <w:szCs w:val="28"/>
        </w:rPr>
        <w:t xml:space="preserve">  </w:t>
      </w:r>
      <w:r>
        <w:rPr>
          <w:rFonts w:ascii="Calibri" w:hAnsi="Calibri"/>
          <w:szCs w:val="28"/>
        </w:rPr>
        <w:t>7/6/13</w:t>
      </w:r>
    </w:p>
    <w:p w:rsidR="00161D4D" w:rsidRPr="00F957FA" w:rsidRDefault="00161D4D" w:rsidP="00476371">
      <w:pPr>
        <w:rPr>
          <w:rFonts w:ascii="Calibri" w:hAnsi="Calibri"/>
          <w:szCs w:val="28"/>
        </w:rPr>
      </w:pPr>
    </w:p>
    <w:p w:rsidR="00161D4D" w:rsidRPr="0094118A" w:rsidRDefault="00161D4D" w:rsidP="00476371">
      <w:pPr>
        <w:rPr>
          <w:rFonts w:ascii="Calibri" w:hAnsi="Calibri"/>
          <w:szCs w:val="32"/>
        </w:rPr>
      </w:pPr>
      <w:r w:rsidRPr="00987F1A">
        <w:rPr>
          <w:rFonts w:ascii="Calibri" w:hAnsi="Calibri"/>
          <w:b/>
          <w:szCs w:val="32"/>
        </w:rPr>
        <w:t xml:space="preserve">Video Title: </w:t>
      </w:r>
      <w:r>
        <w:rPr>
          <w:rFonts w:ascii="Calibri" w:hAnsi="Calibri"/>
          <w:szCs w:val="32"/>
        </w:rPr>
        <w:t>The Midnight Ride of Paul Revere</w:t>
      </w:r>
    </w:p>
    <w:p w:rsidR="00161D4D" w:rsidRPr="00987F1A" w:rsidRDefault="00161D4D" w:rsidP="00476371">
      <w:pPr>
        <w:rPr>
          <w:rFonts w:ascii="Calibri" w:hAnsi="Calibri"/>
          <w:b/>
          <w:szCs w:val="32"/>
        </w:rPr>
      </w:pPr>
    </w:p>
    <w:p w:rsidR="00161D4D" w:rsidRDefault="00161D4D" w:rsidP="00476371">
      <w:pPr>
        <w:rPr>
          <w:rFonts w:ascii="Calibri" w:hAnsi="Calibri"/>
          <w:b/>
          <w:szCs w:val="32"/>
        </w:rPr>
      </w:pPr>
      <w:r w:rsidRPr="00987F1A">
        <w:rPr>
          <w:rFonts w:ascii="Calibri" w:hAnsi="Calibri"/>
          <w:b/>
          <w:szCs w:val="32"/>
        </w:rPr>
        <w:t>Citation:</w:t>
      </w:r>
      <w:r>
        <w:rPr>
          <w:rFonts w:ascii="Calibri" w:hAnsi="Calibri"/>
          <w:b/>
          <w:szCs w:val="32"/>
        </w:rPr>
        <w:t xml:space="preserve"> </w:t>
      </w:r>
      <w:r w:rsidRPr="0094118A">
        <w:rPr>
          <w:rFonts w:ascii="Calibri" w:hAnsi="Calibri"/>
          <w:szCs w:val="32"/>
        </w:rPr>
        <w:t>Underwood, G. (n.d.). Partnership For 21st Century Skills. EDU Vision. Retrieved July 6, 2013, from https://thepartnershipfor21stcenturyskills238.e</w:t>
      </w:r>
    </w:p>
    <w:p w:rsidR="00161D4D" w:rsidRPr="00987F1A" w:rsidRDefault="00161D4D" w:rsidP="00476371">
      <w:pPr>
        <w:rPr>
          <w:rFonts w:ascii="Calibri" w:hAnsi="Calibri"/>
          <w:b/>
          <w:szCs w:val="32"/>
        </w:rPr>
      </w:pPr>
    </w:p>
    <w:p w:rsidR="00161D4D" w:rsidRDefault="00161D4D" w:rsidP="00476371">
      <w:pPr>
        <w:rPr>
          <w:rFonts w:ascii="Calibri" w:hAnsi="Calibri"/>
          <w:i/>
          <w:szCs w:val="32"/>
        </w:rPr>
      </w:pPr>
      <w:r w:rsidRPr="00987F1A">
        <w:rPr>
          <w:rFonts w:ascii="Calibri" w:hAnsi="Calibri"/>
          <w:b/>
          <w:szCs w:val="32"/>
        </w:rPr>
        <w:t xml:space="preserve">Overview/Summary of Lesson Procedures: </w:t>
      </w:r>
      <w:r w:rsidRPr="00987F1A">
        <w:rPr>
          <w:rFonts w:ascii="Calibri" w:hAnsi="Calibri"/>
          <w:i/>
          <w:szCs w:val="32"/>
        </w:rPr>
        <w:t>What is the teacher doing? What are the students doing?</w:t>
      </w:r>
    </w:p>
    <w:p w:rsidR="00161D4D" w:rsidRDefault="00161D4D" w:rsidP="00476371">
      <w:pPr>
        <w:rPr>
          <w:rFonts w:ascii="Calibri" w:hAnsi="Calibri"/>
          <w:i/>
          <w:szCs w:val="32"/>
        </w:rPr>
      </w:pPr>
    </w:p>
    <w:p w:rsidR="00161D4D" w:rsidRDefault="00161D4D" w:rsidP="005E3C30">
      <w:pPr>
        <w:ind w:firstLine="720"/>
        <w:rPr>
          <w:rFonts w:ascii="Calibri" w:hAnsi="Calibri"/>
          <w:szCs w:val="32"/>
        </w:rPr>
      </w:pPr>
      <w:r>
        <w:rPr>
          <w:rFonts w:ascii="Calibri" w:hAnsi="Calibri"/>
          <w:szCs w:val="32"/>
        </w:rPr>
        <w:t xml:space="preserve">This is a video shows a lesson based on the poem, The Midnight Ride of Paul Revere. Mrs. Underwood set the focus of this lesson around the questions, “How is the future influenced by the past and present?” and “How can people promote freedom?” Students will answer these questions through collaborative group work which will pull together prior knowledge and new knowledge about the Revolutionary War. This lesson incorporates reading and relatable life experiences as well as Social Studies to bring together a cross curricular perspective. </w:t>
      </w:r>
    </w:p>
    <w:p w:rsidR="00161D4D" w:rsidRDefault="00161D4D" w:rsidP="005E3C30">
      <w:pPr>
        <w:ind w:firstLine="720"/>
        <w:rPr>
          <w:rFonts w:ascii="Calibri" w:hAnsi="Calibri"/>
          <w:szCs w:val="32"/>
        </w:rPr>
      </w:pPr>
      <w:r>
        <w:rPr>
          <w:rFonts w:ascii="Calibri" w:hAnsi="Calibri"/>
          <w:szCs w:val="32"/>
        </w:rPr>
        <w:t xml:space="preserve">Students start with a brainstorming session where they create a word web on the interactive white board to activate prior knowledge. Then Mrs. Underwood goes through her expectations for them by sharing her rubric with the students. For the main part of the lesson students will be rotating to four different stations for 15 minutes each. At the first station students partake in vocabulary, guided reading, and sequencing with a teacher. Group two works with the interactive white board to play an interactive game of battleship which will help them practice their spelling words. Group three participates in a note taking activity where they pull 10 important pieces of information from their reading and sequence this information on a timeline. The fourth group completes a compare and contrast activity on the computers still focusing on Paul Revere’s ride. </w:t>
      </w:r>
    </w:p>
    <w:p w:rsidR="00161D4D" w:rsidRPr="007F38BB" w:rsidRDefault="00161D4D" w:rsidP="005E3C30">
      <w:pPr>
        <w:ind w:firstLine="720"/>
        <w:rPr>
          <w:rFonts w:ascii="Calibri" w:hAnsi="Calibri"/>
          <w:szCs w:val="32"/>
        </w:rPr>
      </w:pPr>
      <w:r>
        <w:rPr>
          <w:rFonts w:ascii="Calibri" w:hAnsi="Calibri"/>
          <w:szCs w:val="32"/>
        </w:rPr>
        <w:t>Students wrap up the stations by filling out the rubrics as to how they feel they have participated in their groups and discussing whether or not their groups feel they have met their goals for the day. Mrs. Underwood guides the students to the different activities but then allows them to lead their own learning as she monitors and creates informal observations. Mrs Underwood also interacts with the students when needed, assisting struggling students and challenging advanced students. Mrs. Underwood hopes that students will see how they are in control of their learning as well as the learning of their peers.</w:t>
      </w:r>
    </w:p>
    <w:p w:rsidR="00161D4D" w:rsidRDefault="00161D4D" w:rsidP="00476371">
      <w:pPr>
        <w:rPr>
          <w:rFonts w:ascii="Calibri" w:hAnsi="Calibri"/>
          <w:i/>
          <w:szCs w:val="32"/>
        </w:rPr>
      </w:pPr>
    </w:p>
    <w:p w:rsidR="00161D4D" w:rsidRDefault="00161D4D" w:rsidP="00476371">
      <w:pPr>
        <w:rPr>
          <w:rFonts w:ascii="Calibri" w:hAnsi="Calibri"/>
          <w:i/>
          <w:szCs w:val="32"/>
        </w:rPr>
      </w:pPr>
      <w:r>
        <w:rPr>
          <w:rFonts w:ascii="Calibri" w:hAnsi="Calibri"/>
          <w:b/>
          <w:szCs w:val="32"/>
        </w:rPr>
        <w:t xml:space="preserve">Best Practices found in video according to protocol: </w:t>
      </w:r>
      <w:r>
        <w:rPr>
          <w:rFonts w:ascii="Calibri" w:hAnsi="Calibri"/>
          <w:i/>
          <w:szCs w:val="32"/>
        </w:rPr>
        <w:t>What impact does the teacher have on the students?</w:t>
      </w:r>
    </w:p>
    <w:p w:rsidR="00161D4D" w:rsidRPr="00FC3E47" w:rsidRDefault="00161D4D" w:rsidP="00FC3E47">
      <w:pPr>
        <w:rPr>
          <w:rFonts w:ascii="Times New Roman" w:hAnsi="Times New Roman"/>
          <w:szCs w:val="24"/>
        </w:rPr>
      </w:pPr>
    </w:p>
    <w:tbl>
      <w:tblPr>
        <w:tblW w:w="9635" w:type="dxa"/>
        <w:tblLayout w:type="fixed"/>
        <w:tblCellMar>
          <w:top w:w="15" w:type="dxa"/>
          <w:left w:w="15" w:type="dxa"/>
          <w:bottom w:w="15" w:type="dxa"/>
          <w:right w:w="15" w:type="dxa"/>
        </w:tblCellMar>
        <w:tblLook w:val="0000"/>
      </w:tblPr>
      <w:tblGrid>
        <w:gridCol w:w="2255"/>
        <w:gridCol w:w="2520"/>
        <w:gridCol w:w="2478"/>
        <w:gridCol w:w="2382"/>
      </w:tblGrid>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spacing w:line="240" w:lineRule="atLeast"/>
              <w:rPr>
                <w:rFonts w:ascii="Times New Roman" w:hAnsi="Times New Roman"/>
                <w:szCs w:val="24"/>
              </w:rPr>
            </w:pPr>
            <w:r w:rsidRPr="00FC3E47">
              <w:rPr>
                <w:rFonts w:cs="Arial"/>
                <w:b/>
                <w:bCs/>
                <w:color w:val="000000"/>
                <w:sz w:val="20"/>
                <w:szCs w:val="20"/>
              </w:rPr>
              <w:t>Elements of Best Practice With Definition</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spacing w:line="240" w:lineRule="atLeast"/>
              <w:rPr>
                <w:rFonts w:ascii="Times New Roman" w:hAnsi="Times New Roman"/>
                <w:szCs w:val="24"/>
              </w:rPr>
            </w:pPr>
            <w:r w:rsidRPr="00FC3E47">
              <w:rPr>
                <w:rFonts w:cs="Arial"/>
                <w:b/>
                <w:bCs/>
                <w:color w:val="000000"/>
                <w:sz w:val="20"/>
                <w:szCs w:val="20"/>
              </w:rPr>
              <w:t>What the teacher is doing?</w:t>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spacing w:line="240" w:lineRule="atLeast"/>
              <w:rPr>
                <w:rFonts w:ascii="Times New Roman" w:hAnsi="Times New Roman"/>
                <w:szCs w:val="24"/>
              </w:rPr>
            </w:pPr>
            <w:r w:rsidRPr="00FC3E47">
              <w:rPr>
                <w:rFonts w:cs="Arial"/>
                <w:b/>
                <w:bCs/>
                <w:color w:val="000000"/>
                <w:sz w:val="20"/>
                <w:szCs w:val="20"/>
              </w:rPr>
              <w:t>What the students are doing?</w:t>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spacing w:line="240" w:lineRule="atLeast"/>
              <w:rPr>
                <w:rFonts w:ascii="Times New Roman" w:hAnsi="Times New Roman"/>
                <w:szCs w:val="24"/>
              </w:rPr>
            </w:pPr>
            <w:r w:rsidRPr="00FC3E47">
              <w:rPr>
                <w:rFonts w:cs="Arial"/>
                <w:b/>
                <w:bCs/>
                <w:color w:val="000000"/>
                <w:sz w:val="20"/>
                <w:szCs w:val="20"/>
              </w:rPr>
              <w:t>Comments</w:t>
            </w:r>
          </w:p>
        </w:tc>
      </w:tr>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Engagement</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ascii="Times New Roman" w:hAnsi="Times New Roman"/>
                <w:i/>
                <w:iCs/>
                <w:color w:val="000000"/>
                <w:sz w:val="22"/>
              </w:rPr>
              <w:t>When presenting information in a creative way, students will want to learn more and be active participants in the learning process.</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Grabbing the students attention and creating moments of excitement and willingness to learn</w:t>
            </w:r>
            <w:r w:rsidRPr="00FC3E47">
              <w:rPr>
                <w:rFonts w:ascii="Times New Roman" w:hAnsi="Times New Roman"/>
                <w:szCs w:val="24"/>
              </w:rPr>
              <w:br/>
            </w: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Using a variety of teaching strategies and resources to appeal to student learning</w:t>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Engaged in the learning process</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Active participant and taking ownership in their learning</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-Enjoying and able to relate to the learning process they are experiencing</w:t>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Default="00161D4D" w:rsidP="00FC3E47">
            <w:pPr>
              <w:spacing w:line="240" w:lineRule="atLeast"/>
              <w:rPr>
                <w:rFonts w:cs="Arial"/>
                <w:color w:val="000000"/>
                <w:sz w:val="20"/>
                <w:szCs w:val="20"/>
              </w:rPr>
            </w:pPr>
            <w:r>
              <w:rPr>
                <w:rFonts w:cs="Arial"/>
                <w:color w:val="000000"/>
                <w:sz w:val="20"/>
                <w:szCs w:val="20"/>
              </w:rPr>
              <w:t>-The teacher relates the subject of the day to something the students can relate to, the 4</w:t>
            </w:r>
            <w:r w:rsidRPr="00BB27B7">
              <w:rPr>
                <w:rFonts w:cs="Arial"/>
                <w:color w:val="000000"/>
                <w:sz w:val="20"/>
                <w:szCs w:val="20"/>
                <w:vertAlign w:val="superscript"/>
              </w:rPr>
              <w:t>th</w:t>
            </w:r>
            <w:r>
              <w:rPr>
                <w:rFonts w:cs="Arial"/>
                <w:color w:val="000000"/>
                <w:sz w:val="20"/>
                <w:szCs w:val="20"/>
              </w:rPr>
              <w:t xml:space="preserve"> of July</w:t>
            </w:r>
          </w:p>
          <w:p w:rsidR="00161D4D" w:rsidRDefault="00161D4D" w:rsidP="00FC3E47">
            <w:pPr>
              <w:spacing w:line="240" w:lineRule="atLeast"/>
              <w:rPr>
                <w:rFonts w:cs="Arial"/>
                <w:color w:val="000000"/>
                <w:sz w:val="20"/>
                <w:szCs w:val="20"/>
              </w:rPr>
            </w:pPr>
          </w:p>
          <w:p w:rsidR="00161D4D" w:rsidRPr="00BB27B7" w:rsidRDefault="00161D4D" w:rsidP="00FC3E47">
            <w:pPr>
              <w:spacing w:line="240" w:lineRule="atLeast"/>
              <w:rPr>
                <w:rFonts w:cs="Arial"/>
                <w:color w:val="000000"/>
                <w:sz w:val="20"/>
                <w:szCs w:val="20"/>
              </w:rPr>
            </w:pPr>
            <w:r>
              <w:rPr>
                <w:rFonts w:cs="Arial"/>
                <w:color w:val="000000"/>
                <w:sz w:val="20"/>
                <w:szCs w:val="20"/>
              </w:rPr>
              <w:t>-Students brainstorm a web of ideas that have to do with the 4</w:t>
            </w:r>
            <w:r w:rsidRPr="00BB27B7">
              <w:rPr>
                <w:rFonts w:cs="Arial"/>
                <w:color w:val="000000"/>
                <w:sz w:val="20"/>
                <w:szCs w:val="20"/>
                <w:vertAlign w:val="superscript"/>
              </w:rPr>
              <w:t>th</w:t>
            </w:r>
            <w:r>
              <w:rPr>
                <w:rFonts w:cs="Arial"/>
                <w:color w:val="000000"/>
                <w:sz w:val="20"/>
                <w:szCs w:val="20"/>
              </w:rPr>
              <w:t xml:space="preserve"> of July and then connect their web to the Revolutionary War </w:t>
            </w:r>
            <w:r w:rsidRPr="00BB27B7">
              <w:rPr>
                <w:rFonts w:cs="Arial"/>
                <w:color w:val="000000"/>
                <w:sz w:val="20"/>
                <w:szCs w:val="20"/>
              </w:rPr>
              <w:br/>
            </w:r>
          </w:p>
        </w:tc>
      </w:tr>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Prior Knowledge</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ascii="Times New Roman" w:hAnsi="Times New Roman"/>
                <w:i/>
                <w:iCs/>
                <w:color w:val="000000"/>
                <w:sz w:val="22"/>
              </w:rPr>
              <w:t>Knowledge that stems from previous experiences.</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xml:space="preserve">- Determines what students already know and able to see what the base line is for student learning </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Make learning relevant to student lives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Determines what misconceptions students may have</w:t>
            </w:r>
          </w:p>
          <w:p w:rsidR="00161D4D" w:rsidRPr="00FC3E47" w:rsidRDefault="00161D4D" w:rsidP="00FC3E47">
            <w:pPr>
              <w:spacing w:line="240" w:lineRule="atLeast"/>
              <w:rPr>
                <w:rFonts w:ascii="Times New Roman" w:hAnsi="Times New Roman"/>
                <w:szCs w:val="24"/>
              </w:rPr>
            </w:pPr>
            <w:r w:rsidRPr="00FC3E47">
              <w:rPr>
                <w:rFonts w:ascii="Times New Roman" w:hAnsi="Times New Roman"/>
                <w:szCs w:val="24"/>
              </w:rPr>
              <w:br/>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xml:space="preserve">- Students come up with questions in which they may have and want to investigate </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Students make connections to content and understands application to lesson</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Students extend thinking of how does it apply to me? What will I get out of this lesson? What can I learn from this lesson?</w:t>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Default="00161D4D" w:rsidP="00FC3E47">
            <w:pPr>
              <w:spacing w:line="240" w:lineRule="atLeast"/>
              <w:rPr>
                <w:rFonts w:cs="Arial"/>
                <w:color w:val="000000"/>
                <w:sz w:val="20"/>
                <w:szCs w:val="20"/>
              </w:rPr>
            </w:pPr>
            <w:r>
              <w:rPr>
                <w:rFonts w:cs="Arial"/>
                <w:color w:val="000000"/>
                <w:sz w:val="20"/>
                <w:szCs w:val="20"/>
              </w:rPr>
              <w:t>-Students work</w:t>
            </w:r>
            <w:r w:rsidRPr="00BB27B7">
              <w:rPr>
                <w:rFonts w:cs="Arial"/>
                <w:color w:val="000000"/>
                <w:sz w:val="20"/>
                <w:szCs w:val="20"/>
              </w:rPr>
              <w:t xml:space="preserve"> collaboratively to apply what they already know about the Revolutionary War</w:t>
            </w:r>
            <w:r>
              <w:rPr>
                <w:rFonts w:cs="Arial"/>
                <w:color w:val="000000"/>
                <w:sz w:val="20"/>
                <w:szCs w:val="20"/>
              </w:rPr>
              <w:t xml:space="preserve"> during the engagement activity</w:t>
            </w:r>
          </w:p>
          <w:p w:rsidR="00161D4D" w:rsidRDefault="00161D4D" w:rsidP="00FC3E47">
            <w:pPr>
              <w:spacing w:line="240" w:lineRule="atLeast"/>
              <w:rPr>
                <w:rFonts w:cs="Arial"/>
                <w:color w:val="000000"/>
                <w:sz w:val="20"/>
                <w:szCs w:val="20"/>
              </w:rPr>
            </w:pPr>
          </w:p>
          <w:p w:rsidR="00161D4D" w:rsidRPr="00BB27B7" w:rsidRDefault="00161D4D" w:rsidP="00FC3E47">
            <w:pPr>
              <w:spacing w:line="240" w:lineRule="atLeast"/>
              <w:rPr>
                <w:rFonts w:cs="Arial"/>
                <w:color w:val="000000"/>
                <w:sz w:val="20"/>
                <w:szCs w:val="20"/>
              </w:rPr>
            </w:pPr>
          </w:p>
        </w:tc>
      </w:tr>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Collaborative Learning</w:t>
            </w:r>
            <w:r w:rsidRPr="00FC3E47">
              <w:rPr>
                <w:rFonts w:ascii="Times New Roman" w:hAnsi="Times New Roman"/>
                <w:szCs w:val="24"/>
              </w:rPr>
              <w:br/>
            </w:r>
          </w:p>
          <w:p w:rsidR="00161D4D" w:rsidRPr="00FC3E47" w:rsidRDefault="00161D4D" w:rsidP="00FC3E47">
            <w:pPr>
              <w:spacing w:line="240" w:lineRule="atLeast"/>
              <w:rPr>
                <w:rFonts w:ascii="Times New Roman" w:hAnsi="Times New Roman"/>
                <w:szCs w:val="24"/>
              </w:rPr>
            </w:pPr>
            <w:r w:rsidRPr="00FC3E47">
              <w:rPr>
                <w:rFonts w:ascii="Times New Roman" w:hAnsi="Times New Roman"/>
                <w:i/>
                <w:iCs/>
                <w:color w:val="000000"/>
                <w:sz w:val="22"/>
              </w:rPr>
              <w:t>Students will learn more if they have the opportunity to work with their classmates.</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Giving less individual seatwork and more group work</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Directions and objectives are clear to students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Assigning more group projects, discussions, and activities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Teacher models roles and provides an open learning environment/ workshop environment for student participation</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Teacher organizes diverse learning communities for rich learning experiences (teacher can control student groupings)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Teacher encourages all student thinking is important and respecting all learners in the learning community</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Teachers are also a learner in the classroom</w:t>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Willing to work with others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Bring new ideas to group discussions</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Students understand and can determine the objective of the lesson</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-Take on various roles in the collaborative working groups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Respecting all peers thoughts and ideas</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Students actively participating in lesson</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Students will ask questions for clarification</w:t>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Default="00161D4D" w:rsidP="00FC3E47">
            <w:pPr>
              <w:spacing w:line="240" w:lineRule="atLeast"/>
              <w:rPr>
                <w:rFonts w:cs="Arial"/>
                <w:color w:val="000000"/>
                <w:sz w:val="20"/>
                <w:szCs w:val="20"/>
              </w:rPr>
            </w:pPr>
            <w:r w:rsidRPr="00BB27B7">
              <w:rPr>
                <w:rFonts w:cs="Arial"/>
                <w:color w:val="000000"/>
                <w:sz w:val="20"/>
                <w:szCs w:val="20"/>
              </w:rPr>
              <w:t>-Students are working collaboratively to apply what they already know about the Revolutionary War</w:t>
            </w:r>
          </w:p>
          <w:p w:rsidR="00161D4D" w:rsidRDefault="00161D4D" w:rsidP="00FC3E47">
            <w:pPr>
              <w:spacing w:line="240" w:lineRule="atLeast"/>
              <w:rPr>
                <w:rFonts w:cs="Arial"/>
                <w:color w:val="000000"/>
                <w:sz w:val="20"/>
                <w:szCs w:val="20"/>
              </w:rPr>
            </w:pPr>
          </w:p>
          <w:p w:rsidR="00161D4D" w:rsidRDefault="00161D4D" w:rsidP="00FC3E47">
            <w:pPr>
              <w:spacing w:line="240" w:lineRule="atLeast"/>
              <w:rPr>
                <w:rFonts w:cs="Arial"/>
                <w:color w:val="000000"/>
                <w:sz w:val="20"/>
                <w:szCs w:val="20"/>
              </w:rPr>
            </w:pPr>
            <w:r>
              <w:rPr>
                <w:rFonts w:cs="Arial"/>
                <w:color w:val="000000"/>
                <w:sz w:val="20"/>
                <w:szCs w:val="20"/>
              </w:rPr>
              <w:t>-Students work with a group at four different stations</w:t>
            </w:r>
          </w:p>
          <w:p w:rsidR="00161D4D" w:rsidRDefault="00161D4D" w:rsidP="00FC3E47">
            <w:pPr>
              <w:spacing w:line="240" w:lineRule="atLeast"/>
              <w:rPr>
                <w:rFonts w:cs="Arial"/>
                <w:color w:val="000000"/>
                <w:sz w:val="20"/>
                <w:szCs w:val="20"/>
              </w:rPr>
            </w:pPr>
          </w:p>
          <w:p w:rsidR="00161D4D" w:rsidRDefault="00161D4D" w:rsidP="00FC3E47">
            <w:pPr>
              <w:spacing w:line="240" w:lineRule="atLeast"/>
              <w:rPr>
                <w:rFonts w:cs="Arial"/>
                <w:color w:val="000000"/>
                <w:sz w:val="20"/>
                <w:szCs w:val="20"/>
              </w:rPr>
            </w:pPr>
            <w:r>
              <w:rPr>
                <w:rFonts w:cs="Arial"/>
                <w:color w:val="000000"/>
                <w:sz w:val="20"/>
                <w:szCs w:val="20"/>
              </w:rPr>
              <w:t>-Students assess the value of their own work as well as their group</w:t>
            </w:r>
          </w:p>
          <w:p w:rsidR="00161D4D" w:rsidRDefault="00161D4D" w:rsidP="00FC3E47">
            <w:pPr>
              <w:spacing w:line="240" w:lineRule="atLeast"/>
              <w:rPr>
                <w:rFonts w:cs="Arial"/>
                <w:color w:val="000000"/>
                <w:sz w:val="20"/>
                <w:szCs w:val="20"/>
              </w:rPr>
            </w:pPr>
          </w:p>
          <w:p w:rsidR="00161D4D" w:rsidRPr="00BB27B7" w:rsidRDefault="00161D4D" w:rsidP="00FC3E47">
            <w:pPr>
              <w:spacing w:line="240" w:lineRule="atLeast"/>
              <w:rPr>
                <w:rFonts w:cs="Arial"/>
                <w:color w:val="000000"/>
                <w:sz w:val="20"/>
                <w:szCs w:val="20"/>
              </w:rPr>
            </w:pPr>
            <w:r>
              <w:rPr>
                <w:rFonts w:cs="Arial"/>
                <w:color w:val="000000"/>
                <w:sz w:val="20"/>
                <w:szCs w:val="20"/>
              </w:rPr>
              <w:t>-Students discuss how well they worked as a group</w:t>
            </w:r>
          </w:p>
        </w:tc>
      </w:tr>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Authentic Resources</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ascii="Times New Roman" w:hAnsi="Times New Roman"/>
                <w:i/>
                <w:iCs/>
                <w:color w:val="000000"/>
                <w:sz w:val="22"/>
              </w:rPr>
              <w:t>Students should have the opportunity to use resources other than their textbook. Especially those that are more relatable to them.</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Providing resources for the students other than their textbook</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Provide the students with resources that are relatable to them</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Models and teaches about text features for each resource</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Compare and Contrast different text features/purposes for each resource</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Includes examples of various resources including primary, secondary, newspapers, encyclopedia, etc. and including technology integration from different medias</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Talks about reliable resources and where resources are located</w:t>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Bring in resources that are relevant and relate to what is being talked about in the classroom</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Students can use and understand text features to assist with learning</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Students can determine the validity and reliability of resources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Students can determine the advantages and disadvantages of different resources and media</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xml:space="preserve">- Students can locate and use resources appropriate for investigation, support, and research </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Students can use technology to assist with presentation and research to support thinking</w:t>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Default="00161D4D" w:rsidP="00FC3E47">
            <w:pPr>
              <w:spacing w:line="240" w:lineRule="atLeast"/>
              <w:rPr>
                <w:rFonts w:cs="Arial"/>
                <w:color w:val="000000"/>
                <w:sz w:val="20"/>
                <w:szCs w:val="20"/>
              </w:rPr>
            </w:pPr>
            <w:r>
              <w:rPr>
                <w:rFonts w:cs="Arial"/>
                <w:color w:val="000000"/>
                <w:sz w:val="20"/>
                <w:szCs w:val="20"/>
              </w:rPr>
              <w:t>-Students work with an interactive white board for the engagement activity and second station</w:t>
            </w:r>
          </w:p>
          <w:p w:rsidR="00161D4D" w:rsidRDefault="00161D4D" w:rsidP="00FC3E47">
            <w:pPr>
              <w:spacing w:line="240" w:lineRule="atLeast"/>
              <w:rPr>
                <w:rFonts w:cs="Arial"/>
                <w:color w:val="000000"/>
                <w:sz w:val="20"/>
                <w:szCs w:val="20"/>
              </w:rPr>
            </w:pPr>
          </w:p>
          <w:p w:rsidR="00161D4D" w:rsidRDefault="00161D4D" w:rsidP="00FC3E47">
            <w:pPr>
              <w:spacing w:line="240" w:lineRule="atLeast"/>
              <w:rPr>
                <w:rFonts w:cs="Arial"/>
                <w:color w:val="000000"/>
                <w:sz w:val="20"/>
                <w:szCs w:val="20"/>
              </w:rPr>
            </w:pPr>
            <w:r>
              <w:rPr>
                <w:rFonts w:cs="Arial"/>
                <w:color w:val="000000"/>
                <w:sz w:val="20"/>
                <w:szCs w:val="20"/>
              </w:rPr>
              <w:t>-Students use an interactive website to complete the second station</w:t>
            </w:r>
          </w:p>
          <w:p w:rsidR="00161D4D" w:rsidRDefault="00161D4D" w:rsidP="00FC3E47">
            <w:pPr>
              <w:spacing w:line="240" w:lineRule="atLeast"/>
              <w:rPr>
                <w:rFonts w:cs="Arial"/>
                <w:color w:val="000000"/>
                <w:sz w:val="20"/>
                <w:szCs w:val="20"/>
              </w:rPr>
            </w:pPr>
          </w:p>
          <w:p w:rsidR="00161D4D" w:rsidRPr="00BB27B7" w:rsidRDefault="00161D4D" w:rsidP="00FC3E47">
            <w:pPr>
              <w:spacing w:line="240" w:lineRule="atLeast"/>
              <w:rPr>
                <w:rFonts w:cs="Arial"/>
                <w:color w:val="000000"/>
                <w:sz w:val="20"/>
                <w:szCs w:val="20"/>
              </w:rPr>
            </w:pPr>
            <w:r>
              <w:rPr>
                <w:rFonts w:cs="Arial"/>
                <w:color w:val="000000"/>
                <w:sz w:val="20"/>
                <w:szCs w:val="20"/>
              </w:rPr>
              <w:t>-Students the internet to complete their fourth station</w:t>
            </w:r>
          </w:p>
        </w:tc>
      </w:tr>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Inquiry</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ascii="Times New Roman" w:hAnsi="Times New Roman"/>
                <w:i/>
                <w:iCs/>
                <w:color w:val="000000"/>
                <w:sz w:val="22"/>
              </w:rPr>
              <w:t>Provides students the opportunity to learn by doing.</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Aligning students discovery with appropriate content statements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Using open ended questions to encourage critical thinking skills</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Use Bloom’s Taxonomy to encourage higher order thinking from students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Setting the groundwork for the inquiry based lessons</w:t>
            </w:r>
            <w:r w:rsidRPr="00FC3E47">
              <w:rPr>
                <w:rFonts w:ascii="Times New Roman" w:hAnsi="Times New Roman"/>
                <w:szCs w:val="24"/>
              </w:rPr>
              <w:br/>
            </w: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Providing students with self assessment and reflection on their findings</w:t>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Students discover their own conclusions to their questions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Builds student curiosity and encourages students to be an active participant in their learning</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xml:space="preserve">- Encourage other students to think deeper using higher order thinking skills </w:t>
            </w:r>
            <w:r w:rsidRPr="00FC3E47">
              <w:rPr>
                <w:rFonts w:ascii="Times New Roman" w:hAnsi="Times New Roman"/>
                <w:szCs w:val="24"/>
              </w:rPr>
              <w:br/>
            </w: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Students are able to express themselves in various forms; writing, reading, speaking, discussion, debating to share thought process effectively</w:t>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Default="00161D4D" w:rsidP="00FC3E47">
            <w:pPr>
              <w:spacing w:line="240" w:lineRule="atLeast"/>
              <w:rPr>
                <w:rFonts w:cs="Arial"/>
                <w:color w:val="000000"/>
                <w:sz w:val="20"/>
                <w:szCs w:val="20"/>
              </w:rPr>
            </w:pPr>
            <w:r>
              <w:rPr>
                <w:rFonts w:cs="Arial"/>
                <w:color w:val="000000"/>
                <w:sz w:val="20"/>
                <w:szCs w:val="20"/>
              </w:rPr>
              <w:t>-The teacher gives students tasks to complete and assists struggling students but does not lead learning</w:t>
            </w:r>
          </w:p>
          <w:p w:rsidR="00161D4D" w:rsidRDefault="00161D4D" w:rsidP="00FC3E47">
            <w:pPr>
              <w:spacing w:line="240" w:lineRule="atLeast"/>
              <w:rPr>
                <w:rFonts w:cs="Arial"/>
                <w:color w:val="000000"/>
                <w:sz w:val="20"/>
                <w:szCs w:val="20"/>
              </w:rPr>
            </w:pPr>
          </w:p>
          <w:p w:rsidR="00161D4D" w:rsidRPr="00BB27B7" w:rsidRDefault="00161D4D" w:rsidP="00FC3E47">
            <w:pPr>
              <w:spacing w:line="240" w:lineRule="atLeast"/>
              <w:rPr>
                <w:rFonts w:cs="Arial"/>
                <w:color w:val="000000"/>
                <w:sz w:val="20"/>
                <w:szCs w:val="20"/>
              </w:rPr>
            </w:pPr>
            <w:r>
              <w:rPr>
                <w:rFonts w:cs="Arial"/>
                <w:color w:val="000000"/>
                <w:sz w:val="20"/>
                <w:szCs w:val="20"/>
              </w:rPr>
              <w:t>-Students complete tasks by taking a hold of their own learning</w:t>
            </w:r>
          </w:p>
        </w:tc>
      </w:tr>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Experimental/ Active Learning</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ascii="Times New Roman" w:hAnsi="Times New Roman"/>
                <w:i/>
                <w:iCs/>
                <w:color w:val="000000"/>
                <w:sz w:val="22"/>
              </w:rPr>
              <w:t xml:space="preserve">Experiential learning offers a hands on learning approach in which students are actively involved in the learning process. </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Monitoring student work and providing an outline for their learning</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Asking investigative questions to find out student thinking</w:t>
            </w:r>
          </w:p>
          <w:p w:rsidR="00161D4D" w:rsidRPr="00FC3E47" w:rsidRDefault="00161D4D" w:rsidP="00FC3E47">
            <w:pPr>
              <w:rPr>
                <w:rFonts w:ascii="Times New Roman" w:hAnsi="Times New Roman"/>
                <w:szCs w:val="24"/>
              </w:rPr>
            </w:pPr>
            <w:r w:rsidRPr="00FC3E47">
              <w:rPr>
                <w:rFonts w:cs="Arial"/>
                <w:color w:val="000000"/>
                <w:sz w:val="20"/>
                <w:szCs w:val="20"/>
              </w:rPr>
              <w:t>- Facilitate student learning and conclusions</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Assist students who are having difficulty</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Extend student thinking by offering enrichment activities for those who need to be challenged</w:t>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Students work toward finding their own answers to their own questions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Students should be moving around the classroom</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xml:space="preserve">- </w:t>
            </w:r>
            <w:r w:rsidRPr="00FC3E47">
              <w:rPr>
                <w:rFonts w:cs="Arial"/>
                <w:color w:val="000000"/>
                <w:sz w:val="20"/>
                <w:szCs w:val="20"/>
                <w:shd w:val="clear" w:color="auto" w:fill="FFFFFF"/>
              </w:rPr>
              <w:t>In social studies the students can conduct surveys, report data, prepare group reports, have debates, and role play famous events</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Students have choice to include mode of presentation</w:t>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Default="00161D4D" w:rsidP="00FC3E47">
            <w:pPr>
              <w:spacing w:line="240" w:lineRule="atLeast"/>
              <w:rPr>
                <w:rFonts w:cs="Arial"/>
                <w:color w:val="000000"/>
                <w:sz w:val="20"/>
                <w:szCs w:val="20"/>
              </w:rPr>
            </w:pPr>
            <w:r>
              <w:rPr>
                <w:rFonts w:cs="Arial"/>
                <w:color w:val="000000"/>
                <w:sz w:val="20"/>
                <w:szCs w:val="20"/>
              </w:rPr>
              <w:t>-Students work with the interactive white board to activate prior knowledge during engagement activity</w:t>
            </w:r>
          </w:p>
          <w:p w:rsidR="00161D4D" w:rsidRDefault="00161D4D" w:rsidP="00FC3E47">
            <w:pPr>
              <w:spacing w:line="240" w:lineRule="atLeast"/>
              <w:rPr>
                <w:rFonts w:cs="Arial"/>
                <w:color w:val="000000"/>
                <w:sz w:val="20"/>
                <w:szCs w:val="20"/>
              </w:rPr>
            </w:pPr>
          </w:p>
          <w:p w:rsidR="00161D4D" w:rsidRDefault="00161D4D" w:rsidP="00FC3E47">
            <w:pPr>
              <w:spacing w:line="240" w:lineRule="atLeast"/>
              <w:rPr>
                <w:rFonts w:cs="Arial"/>
                <w:color w:val="000000"/>
                <w:sz w:val="20"/>
                <w:szCs w:val="20"/>
              </w:rPr>
            </w:pPr>
            <w:r>
              <w:rPr>
                <w:rFonts w:cs="Arial"/>
                <w:color w:val="000000"/>
                <w:sz w:val="20"/>
                <w:szCs w:val="20"/>
              </w:rPr>
              <w:t>-Students work with the interactive white board during the second station</w:t>
            </w:r>
          </w:p>
          <w:p w:rsidR="00161D4D" w:rsidRDefault="00161D4D" w:rsidP="00FC3E47">
            <w:pPr>
              <w:spacing w:line="240" w:lineRule="atLeast"/>
              <w:rPr>
                <w:rFonts w:cs="Arial"/>
                <w:color w:val="000000"/>
                <w:sz w:val="20"/>
                <w:szCs w:val="20"/>
              </w:rPr>
            </w:pPr>
          </w:p>
          <w:p w:rsidR="00161D4D" w:rsidRDefault="00161D4D" w:rsidP="00FC3E47">
            <w:pPr>
              <w:spacing w:line="240" w:lineRule="atLeast"/>
              <w:rPr>
                <w:rFonts w:cs="Arial"/>
                <w:color w:val="000000"/>
                <w:sz w:val="20"/>
                <w:szCs w:val="20"/>
              </w:rPr>
            </w:pPr>
            <w:r>
              <w:rPr>
                <w:rFonts w:cs="Arial"/>
                <w:color w:val="000000"/>
                <w:sz w:val="20"/>
                <w:szCs w:val="20"/>
              </w:rPr>
              <w:t>-Students rearrange concepts to form a timeline during the third station</w:t>
            </w:r>
          </w:p>
          <w:p w:rsidR="00161D4D" w:rsidRDefault="00161D4D" w:rsidP="00FC3E47">
            <w:pPr>
              <w:spacing w:line="240" w:lineRule="atLeast"/>
              <w:rPr>
                <w:rFonts w:cs="Arial"/>
                <w:color w:val="000000"/>
                <w:sz w:val="20"/>
                <w:szCs w:val="20"/>
              </w:rPr>
            </w:pPr>
          </w:p>
          <w:p w:rsidR="00161D4D" w:rsidRPr="00BB27B7" w:rsidRDefault="00161D4D" w:rsidP="00FC3E47">
            <w:pPr>
              <w:spacing w:line="240" w:lineRule="atLeast"/>
              <w:rPr>
                <w:rFonts w:cs="Arial"/>
                <w:color w:val="000000"/>
                <w:sz w:val="20"/>
                <w:szCs w:val="20"/>
              </w:rPr>
            </w:pPr>
            <w:r w:rsidRPr="00BB27B7">
              <w:rPr>
                <w:rFonts w:cs="Arial"/>
                <w:color w:val="000000"/>
                <w:sz w:val="20"/>
                <w:szCs w:val="20"/>
              </w:rPr>
              <w:br/>
            </w:r>
          </w:p>
        </w:tc>
      </w:tr>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Differentiation/Scaffolding</w:t>
            </w:r>
          </w:p>
          <w:p w:rsidR="00161D4D" w:rsidRPr="00FC3E47" w:rsidRDefault="00161D4D" w:rsidP="00FC3E47">
            <w:pPr>
              <w:rPr>
                <w:rFonts w:ascii="Times New Roman" w:hAnsi="Times New Roman"/>
                <w:szCs w:val="24"/>
              </w:rPr>
            </w:pPr>
          </w:p>
          <w:p w:rsidR="00161D4D" w:rsidRPr="00FC3E47" w:rsidRDefault="00161D4D" w:rsidP="00FC3E47">
            <w:pPr>
              <w:spacing w:line="240" w:lineRule="atLeast"/>
              <w:rPr>
                <w:rFonts w:ascii="Times New Roman" w:hAnsi="Times New Roman"/>
                <w:szCs w:val="24"/>
              </w:rPr>
            </w:pPr>
            <w:r w:rsidRPr="00FC3E47">
              <w:rPr>
                <w:rFonts w:ascii="Times New Roman" w:hAnsi="Times New Roman"/>
                <w:i/>
                <w:iCs/>
                <w:color w:val="000000"/>
                <w:sz w:val="22"/>
                <w:shd w:val="clear" w:color="auto" w:fill="FFFFFF"/>
              </w:rPr>
              <w:t>Differentiation provides students with a variety of strategies for learning content, processes, development, and assessment. Scaffolding allows teachers the opportunity to provide structure for a student with the resources they need to succeed, lessening the support as they develop and grow.</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xml:space="preserve">- Working to meet the needs of each individual student </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Altering activities and assessments to meet individual students’ needs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Making learning accessible for struggling students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Challenging advanced students with meaningful activities, not busy work, increase rigor</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Chunk content so that it is introduced in small doses, then bring it all together</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Using a large variety of strategies to meet every students’ needs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Providing enough time for students to learn and comprehend dates and concepts in Social Studies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Using graphic organizers to assist students who are visual learners</w:t>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Students are working individually at their own pace</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Students are making the most of their experiences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Students are developing and becoming more independent as they grow</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xml:space="preserve">-Students asking for clarification </w:t>
            </w:r>
          </w:p>
          <w:p w:rsidR="00161D4D" w:rsidRPr="00FC3E47" w:rsidRDefault="00161D4D" w:rsidP="00FC3E47">
            <w:pPr>
              <w:spacing w:line="240" w:lineRule="atLeast"/>
              <w:rPr>
                <w:rFonts w:ascii="Times New Roman" w:hAnsi="Times New Roman"/>
                <w:szCs w:val="24"/>
              </w:rPr>
            </w:pPr>
            <w:r w:rsidRPr="00FC3E47">
              <w:rPr>
                <w:rFonts w:ascii="Times New Roman" w:hAnsi="Times New Roman"/>
                <w:szCs w:val="24"/>
              </w:rPr>
              <w:br/>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Default="00161D4D" w:rsidP="00FC3E47">
            <w:pPr>
              <w:spacing w:line="240" w:lineRule="atLeast"/>
              <w:rPr>
                <w:rFonts w:cs="Arial"/>
                <w:color w:val="000000"/>
                <w:sz w:val="20"/>
                <w:szCs w:val="20"/>
              </w:rPr>
            </w:pPr>
            <w:r>
              <w:rPr>
                <w:rFonts w:cs="Arial"/>
                <w:color w:val="000000"/>
                <w:sz w:val="20"/>
                <w:szCs w:val="20"/>
              </w:rPr>
              <w:t xml:space="preserve">-The teacher walks around and monitors/interacts with the different groups during the stations, assisting the struggling students and challenging advanced students </w:t>
            </w:r>
          </w:p>
          <w:p w:rsidR="00161D4D" w:rsidRDefault="00161D4D" w:rsidP="00FC3E47">
            <w:pPr>
              <w:spacing w:line="240" w:lineRule="atLeast"/>
              <w:rPr>
                <w:rFonts w:cs="Arial"/>
                <w:color w:val="000000"/>
                <w:sz w:val="20"/>
                <w:szCs w:val="20"/>
              </w:rPr>
            </w:pPr>
          </w:p>
          <w:p w:rsidR="00161D4D" w:rsidRDefault="00161D4D" w:rsidP="00FC3E47">
            <w:pPr>
              <w:spacing w:line="240" w:lineRule="atLeast"/>
              <w:rPr>
                <w:rFonts w:cs="Arial"/>
                <w:color w:val="000000"/>
                <w:sz w:val="20"/>
                <w:szCs w:val="20"/>
              </w:rPr>
            </w:pPr>
            <w:r>
              <w:rPr>
                <w:rFonts w:cs="Arial"/>
                <w:color w:val="000000"/>
                <w:sz w:val="20"/>
                <w:szCs w:val="20"/>
              </w:rPr>
              <w:t xml:space="preserve">-Students are placed in groups that will help them to grow and develop appropriately </w:t>
            </w:r>
          </w:p>
          <w:p w:rsidR="00161D4D" w:rsidRDefault="00161D4D" w:rsidP="00FC3E47">
            <w:pPr>
              <w:spacing w:line="240" w:lineRule="atLeast"/>
              <w:rPr>
                <w:rFonts w:cs="Arial"/>
                <w:color w:val="000000"/>
                <w:sz w:val="20"/>
                <w:szCs w:val="20"/>
              </w:rPr>
            </w:pPr>
          </w:p>
          <w:p w:rsidR="00161D4D" w:rsidRPr="00BB27B7" w:rsidRDefault="00161D4D" w:rsidP="00FC3E47">
            <w:pPr>
              <w:spacing w:line="240" w:lineRule="atLeast"/>
              <w:rPr>
                <w:rFonts w:cs="Arial"/>
                <w:color w:val="000000"/>
                <w:sz w:val="20"/>
                <w:szCs w:val="20"/>
              </w:rPr>
            </w:pPr>
            <w:r>
              <w:rPr>
                <w:rFonts w:cs="Arial"/>
                <w:color w:val="000000"/>
                <w:sz w:val="20"/>
                <w:szCs w:val="20"/>
              </w:rPr>
              <w:t>-Students assist and challenge each other during station activities</w:t>
            </w:r>
          </w:p>
        </w:tc>
      </w:tr>
      <w:tr w:rsidR="00161D4D" w:rsidRPr="00FC3E47" w:rsidTr="00FC3E47">
        <w:tc>
          <w:tcPr>
            <w:tcW w:w="22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Assessment</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ascii="Times New Roman" w:hAnsi="Times New Roman"/>
                <w:i/>
                <w:iCs/>
                <w:color w:val="000000"/>
                <w:sz w:val="22"/>
              </w:rPr>
              <w:t>It is the process of documenting in measurable terms of the students knowledge, attitudes, skills, and beliefs.  </w:t>
            </w:r>
            <w:r w:rsidRPr="00FC3E47">
              <w:rPr>
                <w:rFonts w:ascii="Times New Roman" w:hAnsi="Times New Roman"/>
                <w:i/>
                <w:iCs/>
                <w:color w:val="000000"/>
                <w:sz w:val="22"/>
                <w:shd w:val="clear" w:color="auto" w:fill="FFFFFF"/>
              </w:rPr>
              <w:t xml:space="preserve">Assessment should be used throughout units and not just at the very end. It should focus on all students strengths, and should therefore vary. </w:t>
            </w:r>
          </w:p>
          <w:p w:rsidR="00161D4D" w:rsidRPr="00FC3E47" w:rsidRDefault="00161D4D" w:rsidP="00FC3E47">
            <w:pPr>
              <w:spacing w:line="240" w:lineRule="atLeast"/>
              <w:rPr>
                <w:rFonts w:ascii="Times New Roman" w:hAnsi="Times New Roman"/>
                <w:szCs w:val="24"/>
              </w:rPr>
            </w:pPr>
            <w:r w:rsidRPr="00FC3E47">
              <w:rPr>
                <w:rFonts w:ascii="Times New Roman" w:hAnsi="Times New Roman"/>
                <w:i/>
                <w:iCs/>
                <w:color w:val="000000"/>
                <w:sz w:val="22"/>
              </w:rPr>
              <w:t>Assessment is a way for teachers to view whether or not their lessons are effective for student comprehension.  </w:t>
            </w:r>
          </w:p>
        </w:tc>
        <w:tc>
          <w:tcPr>
            <w:tcW w:w="2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Teacher is doing formal and informal observations before, during, and after the lesson</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Teachers assesses student progress by giving formative and summative assessments</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xml:space="preserve">- Assessments and Observations are ongoing and can be informal and formal </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xml:space="preserve">- Students should be assessed to determine and clear up any of the students’ misconceptions by giving formative and summative assessments </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 Also in social studies content assessment of student knowledge can also be valued in authentic activities/</w:t>
            </w:r>
          </w:p>
          <w:p w:rsidR="00161D4D" w:rsidRPr="00FC3E47" w:rsidRDefault="00161D4D" w:rsidP="00FC3E47">
            <w:pPr>
              <w:rPr>
                <w:rFonts w:ascii="Times New Roman" w:hAnsi="Times New Roman"/>
                <w:szCs w:val="24"/>
              </w:rPr>
            </w:pPr>
            <w:r w:rsidRPr="00FC3E47">
              <w:rPr>
                <w:rFonts w:cs="Arial"/>
                <w:color w:val="000000"/>
                <w:sz w:val="20"/>
                <w:szCs w:val="20"/>
              </w:rPr>
              <w:t xml:space="preserve">assessments in which students must demonstrate content knowledge in a variety of ways including projects, speeches, debates, and any other form of application of class content that is developmentally appropriate with the lesson </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xml:space="preserve">-Assessment is created based on the activity/assignment given to students </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-Authentic assessments are given to demonstrate students application of class content</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Teacher evaluates data and determines plan of action for extension or re</w:t>
            </w:r>
            <w:r>
              <w:rPr>
                <w:rFonts w:cs="Arial"/>
                <w:color w:val="000000"/>
                <w:sz w:val="20"/>
                <w:szCs w:val="20"/>
              </w:rPr>
              <w:t>-</w:t>
            </w:r>
            <w:r w:rsidRPr="00FC3E47">
              <w:rPr>
                <w:rFonts w:cs="Arial"/>
                <w:color w:val="000000"/>
                <w:sz w:val="20"/>
                <w:szCs w:val="20"/>
              </w:rPr>
              <w:t>teaching of content</w:t>
            </w:r>
          </w:p>
        </w:tc>
        <w:tc>
          <w:tcPr>
            <w:tcW w:w="247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Pr="00FC3E47" w:rsidRDefault="00161D4D" w:rsidP="00FC3E47">
            <w:pPr>
              <w:rPr>
                <w:rFonts w:ascii="Times New Roman" w:hAnsi="Times New Roman"/>
                <w:szCs w:val="24"/>
              </w:rPr>
            </w:pPr>
            <w:r w:rsidRPr="00FC3E47">
              <w:rPr>
                <w:rFonts w:cs="Arial"/>
                <w:color w:val="000000"/>
                <w:sz w:val="20"/>
                <w:szCs w:val="20"/>
              </w:rPr>
              <w:t>- Students are monitoring their own learning before, during, and after the lesson by their performance in collaboration activities, homework formatives, and assessments</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Students asking questions and receiving clarification on areas in which they had misconceptions</w:t>
            </w:r>
            <w:r w:rsidRPr="00FC3E47">
              <w:rPr>
                <w:rFonts w:ascii="Times New Roman" w:hAnsi="Times New Roman"/>
                <w:szCs w:val="24"/>
              </w:rPr>
              <w:br/>
            </w:r>
          </w:p>
          <w:p w:rsidR="00161D4D" w:rsidRPr="00FC3E47" w:rsidRDefault="00161D4D" w:rsidP="00FC3E47">
            <w:pPr>
              <w:rPr>
                <w:rFonts w:ascii="Times New Roman" w:hAnsi="Times New Roman"/>
                <w:szCs w:val="24"/>
              </w:rPr>
            </w:pPr>
            <w:r w:rsidRPr="00FC3E47">
              <w:rPr>
                <w:rFonts w:cs="Arial"/>
                <w:color w:val="000000"/>
                <w:sz w:val="20"/>
                <w:szCs w:val="20"/>
              </w:rPr>
              <w:t>- Students do own self reflection on performance and monitor own learning</w:t>
            </w:r>
          </w:p>
          <w:p w:rsidR="00161D4D" w:rsidRPr="00FC3E47" w:rsidRDefault="00161D4D" w:rsidP="00FC3E47">
            <w:pPr>
              <w:rPr>
                <w:rFonts w:ascii="Times New Roman" w:hAnsi="Times New Roman"/>
                <w:szCs w:val="24"/>
              </w:rPr>
            </w:pPr>
          </w:p>
          <w:p w:rsidR="00161D4D" w:rsidRPr="00FC3E47" w:rsidRDefault="00161D4D" w:rsidP="00FC3E47">
            <w:pPr>
              <w:rPr>
                <w:rFonts w:ascii="Times New Roman" w:hAnsi="Times New Roman"/>
                <w:szCs w:val="24"/>
              </w:rPr>
            </w:pPr>
            <w:r w:rsidRPr="00FC3E47">
              <w:rPr>
                <w:rFonts w:cs="Arial"/>
                <w:color w:val="000000"/>
                <w:sz w:val="20"/>
                <w:szCs w:val="20"/>
              </w:rPr>
              <w:t>-Students can use their creativity to apply what they have learned using authentic assessments</w:t>
            </w:r>
            <w:r w:rsidRPr="00FC3E47">
              <w:rPr>
                <w:rFonts w:ascii="Times New Roman" w:hAnsi="Times New Roman"/>
                <w:szCs w:val="24"/>
              </w:rPr>
              <w:br/>
            </w:r>
          </w:p>
          <w:p w:rsidR="00161D4D" w:rsidRPr="00FC3E47" w:rsidRDefault="00161D4D" w:rsidP="00FC3E47">
            <w:pPr>
              <w:spacing w:line="240" w:lineRule="atLeast"/>
              <w:rPr>
                <w:rFonts w:ascii="Times New Roman" w:hAnsi="Times New Roman"/>
                <w:szCs w:val="24"/>
              </w:rPr>
            </w:pPr>
            <w:r w:rsidRPr="00FC3E47">
              <w:rPr>
                <w:rFonts w:cs="Arial"/>
                <w:color w:val="000000"/>
                <w:sz w:val="20"/>
                <w:szCs w:val="20"/>
              </w:rPr>
              <w:t xml:space="preserve">-Students can have choice of how they want to apply class content and be delivered in a variety of fashions including individually and/or collaboratively using projects, speeches, debates etc. </w:t>
            </w:r>
          </w:p>
        </w:tc>
        <w:tc>
          <w:tcPr>
            <w:tcW w:w="238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161D4D" w:rsidRDefault="00161D4D" w:rsidP="00FC3E47">
            <w:pPr>
              <w:spacing w:line="240" w:lineRule="atLeast"/>
              <w:rPr>
                <w:rFonts w:cs="Arial"/>
                <w:color w:val="000000"/>
                <w:sz w:val="20"/>
                <w:szCs w:val="20"/>
              </w:rPr>
            </w:pPr>
            <w:r w:rsidRPr="00BB27B7">
              <w:rPr>
                <w:rFonts w:cs="Arial"/>
                <w:color w:val="000000"/>
                <w:sz w:val="20"/>
                <w:szCs w:val="20"/>
              </w:rPr>
              <w:t>-Teacher goes over the rubric of assessment expectations before beginning work</w:t>
            </w:r>
            <w:r w:rsidRPr="00BB27B7">
              <w:rPr>
                <w:rFonts w:cs="Arial"/>
                <w:color w:val="000000"/>
                <w:sz w:val="20"/>
                <w:szCs w:val="20"/>
              </w:rPr>
              <w:br/>
            </w:r>
          </w:p>
          <w:p w:rsidR="00161D4D" w:rsidRDefault="00161D4D" w:rsidP="00FC3E47">
            <w:pPr>
              <w:spacing w:line="240" w:lineRule="atLeast"/>
              <w:rPr>
                <w:rFonts w:cs="Arial"/>
                <w:color w:val="000000"/>
                <w:sz w:val="20"/>
                <w:szCs w:val="20"/>
              </w:rPr>
            </w:pPr>
            <w:r>
              <w:rPr>
                <w:rFonts w:cs="Arial"/>
                <w:color w:val="000000"/>
                <w:sz w:val="20"/>
                <w:szCs w:val="20"/>
              </w:rPr>
              <w:t>-Teacher is constantly monitoring and creating informal observations</w:t>
            </w:r>
          </w:p>
          <w:p w:rsidR="00161D4D" w:rsidRDefault="00161D4D" w:rsidP="00FC3E47">
            <w:pPr>
              <w:spacing w:line="240" w:lineRule="atLeast"/>
              <w:rPr>
                <w:rFonts w:cs="Arial"/>
                <w:color w:val="000000"/>
                <w:sz w:val="20"/>
                <w:szCs w:val="20"/>
              </w:rPr>
            </w:pPr>
          </w:p>
          <w:p w:rsidR="00161D4D" w:rsidRPr="00BB27B7" w:rsidRDefault="00161D4D" w:rsidP="00FC3E47">
            <w:pPr>
              <w:spacing w:line="240" w:lineRule="atLeast"/>
              <w:rPr>
                <w:rFonts w:cs="Arial"/>
                <w:color w:val="000000"/>
                <w:sz w:val="20"/>
                <w:szCs w:val="20"/>
              </w:rPr>
            </w:pPr>
            <w:r>
              <w:rPr>
                <w:rFonts w:cs="Arial"/>
                <w:color w:val="000000"/>
                <w:sz w:val="20"/>
                <w:szCs w:val="20"/>
              </w:rPr>
              <w:t>-Students assess themselves and their groups at the end of the lesson</w:t>
            </w:r>
          </w:p>
        </w:tc>
      </w:tr>
    </w:tbl>
    <w:p w:rsidR="00161D4D" w:rsidRDefault="00161D4D" w:rsidP="00476371">
      <w:pPr>
        <w:rPr>
          <w:rFonts w:ascii="Calibri" w:hAnsi="Calibri"/>
          <w:i/>
          <w:szCs w:val="32"/>
        </w:rPr>
      </w:pPr>
    </w:p>
    <w:p w:rsidR="00161D4D" w:rsidRPr="00FC3E47" w:rsidRDefault="00161D4D" w:rsidP="00476371">
      <w:pPr>
        <w:rPr>
          <w:rFonts w:ascii="Calibri" w:hAnsi="Calibri"/>
          <w:szCs w:val="32"/>
        </w:rPr>
      </w:pPr>
      <w:r>
        <w:rPr>
          <w:rFonts w:ascii="Calibri" w:hAnsi="Calibri"/>
          <w:b/>
          <w:szCs w:val="32"/>
        </w:rPr>
        <w:t xml:space="preserve">Video Critique: </w:t>
      </w:r>
      <w:r>
        <w:rPr>
          <w:rFonts w:ascii="Calibri" w:hAnsi="Calibri"/>
          <w:i/>
          <w:szCs w:val="32"/>
        </w:rPr>
        <w:t xml:space="preserve">Does it exemplify Best Practice? Why or why not? </w:t>
      </w:r>
    </w:p>
    <w:p w:rsidR="00161D4D" w:rsidRDefault="00161D4D" w:rsidP="00476371">
      <w:pPr>
        <w:rPr>
          <w:rFonts w:ascii="Calibri" w:hAnsi="Calibri"/>
          <w:b/>
          <w:szCs w:val="32"/>
        </w:rPr>
      </w:pPr>
    </w:p>
    <w:p w:rsidR="00161D4D" w:rsidRPr="004B144D" w:rsidRDefault="00161D4D" w:rsidP="00476371">
      <w:pPr>
        <w:rPr>
          <w:rFonts w:ascii="Calibri" w:hAnsi="Calibri"/>
          <w:szCs w:val="28"/>
        </w:rPr>
      </w:pPr>
      <w:r>
        <w:rPr>
          <w:rFonts w:ascii="Calibri" w:hAnsi="Calibri"/>
          <w:b/>
          <w:szCs w:val="32"/>
        </w:rPr>
        <w:tab/>
      </w:r>
      <w:r>
        <w:rPr>
          <w:rFonts w:ascii="Calibri" w:hAnsi="Calibri"/>
          <w:szCs w:val="32"/>
        </w:rPr>
        <w:t>Like any lesson, this lesson has room to grow. However, this lesson does exemplify Best Practices as defined by Group 2. After reviewing the video several times, I began to go through our list of Best Practices. As I did this, I found that there was not one practice that Mrs. Underwood’s lesson did not meet. This lesson engaged the students from the beginning with personal experiences and brainstorming which activated prior knowledge. This lesson engaged students in collaborative learning and used authentic resources to enhance student learning. Students in this lesson took control of their learning through inquiry based and experiential activities. Mrs. Underwood shared her expectations for assessment with the students from the beginning and differentiated to meet the needs of all different learning styles and abilities. Based on the list of Best Practices created by Group 2, this lesson on Paul Revere’s midnight ride exemplifies Best Practices.</w:t>
      </w:r>
    </w:p>
    <w:p w:rsidR="00161D4D" w:rsidRDefault="00161D4D" w:rsidP="00476371">
      <w:pPr>
        <w:rPr>
          <w:rFonts w:ascii="Calibri" w:hAnsi="Calibri"/>
          <w:szCs w:val="28"/>
        </w:rPr>
      </w:pPr>
      <w:r>
        <w:rPr>
          <w:rFonts w:ascii="Calibri" w:hAnsi="Calibri"/>
          <w:szCs w:val="28"/>
        </w:rPr>
        <w:br w:type="page"/>
        <w:t xml:space="preserve">Follow the  guidelines </w:t>
      </w:r>
      <w:r w:rsidRPr="00F957FA">
        <w:rPr>
          <w:rFonts w:ascii="Calibri" w:hAnsi="Calibri"/>
          <w:szCs w:val="28"/>
        </w:rPr>
        <w:t>below</w:t>
      </w:r>
      <w:r>
        <w:rPr>
          <w:rFonts w:ascii="Calibri" w:hAnsi="Calibri"/>
          <w:szCs w:val="28"/>
        </w:rPr>
        <w:t>:</w:t>
      </w:r>
      <w:r w:rsidRPr="00F957FA">
        <w:rPr>
          <w:rFonts w:ascii="Calibri" w:hAnsi="Calibri"/>
          <w:szCs w:val="28"/>
        </w:rPr>
        <w:t xml:space="preserve">  </w:t>
      </w:r>
    </w:p>
    <w:p w:rsidR="00161D4D" w:rsidRPr="00F957FA" w:rsidRDefault="00161D4D" w:rsidP="00476371">
      <w:pPr>
        <w:rPr>
          <w:rFonts w:ascii="Calibri" w:hAnsi="Calibri"/>
          <w:szCs w:val="28"/>
        </w:rPr>
      </w:pPr>
    </w:p>
    <w:p w:rsidR="00161D4D" w:rsidRPr="00F957FA" w:rsidRDefault="00161D4D" w:rsidP="00476371">
      <w:pPr>
        <w:rPr>
          <w:rFonts w:ascii="Calibri" w:hAnsi="Calibri"/>
          <w:szCs w:val="28"/>
        </w:rPr>
      </w:pPr>
      <w:r w:rsidRPr="00F957FA">
        <w:rPr>
          <w:rFonts w:ascii="Calibri" w:hAnsi="Calibri"/>
        </w:rPr>
        <w:fldChar w:fldCharType="begin">
          <w:ffData>
            <w:name w:val="Text9"/>
            <w:enabled/>
            <w:calcOnExit w:val="0"/>
            <w:textInput>
              <w:default w:val="   /5"/>
            </w:textInput>
          </w:ffData>
        </w:fldChar>
      </w:r>
      <w:r w:rsidRPr="00F957FA">
        <w:rPr>
          <w:rFonts w:ascii="Calibri" w:hAnsi="Calibri"/>
        </w:rPr>
        <w:instrText xml:space="preserve"> FORMTEXT </w:instrText>
      </w:r>
      <w:r w:rsidRPr="00F957FA">
        <w:rPr>
          <w:rFonts w:ascii="Calibri" w:hAnsi="Calibri"/>
        </w:rPr>
      </w:r>
      <w:r w:rsidRPr="00F957FA">
        <w:rPr>
          <w:rFonts w:ascii="Calibri" w:hAnsi="Calibri"/>
        </w:rPr>
        <w:fldChar w:fldCharType="separate"/>
      </w:r>
      <w:r w:rsidRPr="00F957FA">
        <w:rPr>
          <w:rFonts w:ascii="Calibri" w:hAnsi="Calibri"/>
          <w:noProof/>
        </w:rPr>
        <w:t xml:space="preserve">   /5</w:t>
      </w:r>
      <w:r w:rsidRPr="00F957FA">
        <w:rPr>
          <w:rFonts w:ascii="Calibri" w:hAnsi="Calibri"/>
        </w:rPr>
        <w:fldChar w:fldCharType="end"/>
      </w:r>
      <w:r w:rsidRPr="00F957FA">
        <w:rPr>
          <w:rFonts w:ascii="Calibri" w:hAnsi="Calibri"/>
        </w:rPr>
        <w:t xml:space="preserve">  </w:t>
      </w:r>
      <w:r>
        <w:rPr>
          <w:rFonts w:ascii="Calibri" w:hAnsi="Calibri"/>
          <w:szCs w:val="28"/>
        </w:rPr>
        <w:t>1</w:t>
      </w:r>
      <w:r w:rsidRPr="00F957FA">
        <w:rPr>
          <w:rFonts w:ascii="Calibri" w:hAnsi="Calibri"/>
          <w:szCs w:val="28"/>
        </w:rPr>
        <w:t xml:space="preserve">. </w:t>
      </w:r>
      <w:r>
        <w:rPr>
          <w:rFonts w:ascii="Calibri" w:hAnsi="Calibri"/>
          <w:szCs w:val="28"/>
        </w:rPr>
        <w:t xml:space="preserve"> L</w:t>
      </w:r>
      <w:r w:rsidRPr="00F957FA">
        <w:rPr>
          <w:rFonts w:ascii="Calibri" w:hAnsi="Calibri"/>
          <w:szCs w:val="28"/>
        </w:rPr>
        <w:t xml:space="preserve">ist the </w:t>
      </w:r>
      <w:r>
        <w:rPr>
          <w:rFonts w:ascii="Calibri" w:hAnsi="Calibri"/>
          <w:szCs w:val="28"/>
        </w:rPr>
        <w:t xml:space="preserve">video </w:t>
      </w:r>
      <w:r w:rsidRPr="00F957FA">
        <w:rPr>
          <w:rFonts w:ascii="Calibri" w:hAnsi="Calibri"/>
          <w:szCs w:val="28"/>
        </w:rPr>
        <w:t xml:space="preserve">title, </w:t>
      </w:r>
      <w:r>
        <w:rPr>
          <w:rFonts w:ascii="Calibri" w:hAnsi="Calibri"/>
          <w:szCs w:val="28"/>
        </w:rPr>
        <w:t xml:space="preserve">and </w:t>
      </w:r>
      <w:r w:rsidRPr="00F957FA">
        <w:rPr>
          <w:rFonts w:ascii="Calibri" w:hAnsi="Calibri"/>
          <w:szCs w:val="28"/>
        </w:rPr>
        <w:t>provide an AP</w:t>
      </w:r>
      <w:r>
        <w:rPr>
          <w:rFonts w:ascii="Calibri" w:hAnsi="Calibri"/>
          <w:szCs w:val="28"/>
        </w:rPr>
        <w:t xml:space="preserve">A citation of where you found it.   </w:t>
      </w:r>
      <w:r w:rsidRPr="00F957FA">
        <w:rPr>
          <w:rFonts w:ascii="Calibri" w:hAnsi="Calibri"/>
          <w:szCs w:val="28"/>
        </w:rPr>
        <w:t>Provide an overview/summary of the lesson procedures.</w:t>
      </w:r>
      <w:r>
        <w:rPr>
          <w:rFonts w:ascii="Calibri" w:hAnsi="Calibri"/>
          <w:szCs w:val="28"/>
        </w:rPr>
        <w:t xml:space="preserve"> </w:t>
      </w:r>
      <w:r w:rsidRPr="00F957FA">
        <w:rPr>
          <w:rFonts w:ascii="Calibri" w:hAnsi="Calibri"/>
          <w:szCs w:val="28"/>
        </w:rPr>
        <w:t>Be sure to discuss what the teacher is doing as well as what the students are doing throughout the lesson.</w:t>
      </w:r>
    </w:p>
    <w:p w:rsidR="00161D4D" w:rsidRPr="00F957FA" w:rsidRDefault="00161D4D" w:rsidP="00476371">
      <w:pPr>
        <w:rPr>
          <w:rFonts w:ascii="Calibri" w:hAnsi="Calibri"/>
          <w:szCs w:val="28"/>
        </w:rPr>
      </w:pPr>
    </w:p>
    <w:bookmarkStart w:id="1" w:name="Text9"/>
    <w:p w:rsidR="00161D4D" w:rsidRPr="00F957FA" w:rsidRDefault="00161D4D" w:rsidP="00476371">
      <w:pPr>
        <w:rPr>
          <w:rFonts w:ascii="Calibri" w:hAnsi="Calibri"/>
          <w:szCs w:val="28"/>
        </w:rPr>
      </w:pPr>
      <w:r>
        <w:rPr>
          <w:rFonts w:ascii="Calibri" w:hAnsi="Calibri"/>
        </w:rPr>
        <w:fldChar w:fldCharType="begin">
          <w:ffData>
            <w:name w:val="Text9"/>
            <w:enabled/>
            <w:calcOnExit w:val="0"/>
            <w:textInput>
              <w:default w:val="   /1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xml:space="preserve">   /10</w:t>
      </w:r>
      <w:r>
        <w:rPr>
          <w:rFonts w:ascii="Calibri" w:hAnsi="Calibri"/>
        </w:rPr>
        <w:fldChar w:fldCharType="end"/>
      </w:r>
      <w:bookmarkEnd w:id="1"/>
      <w:r w:rsidRPr="00F957FA">
        <w:rPr>
          <w:rFonts w:ascii="Calibri" w:hAnsi="Calibri"/>
        </w:rPr>
        <w:t xml:space="preserve">  </w:t>
      </w:r>
      <w:r>
        <w:rPr>
          <w:rFonts w:ascii="Calibri" w:hAnsi="Calibri"/>
          <w:szCs w:val="28"/>
        </w:rPr>
        <w:t>2</w:t>
      </w:r>
      <w:r w:rsidRPr="00F957FA">
        <w:rPr>
          <w:rFonts w:ascii="Calibri" w:hAnsi="Calibri"/>
          <w:szCs w:val="28"/>
        </w:rPr>
        <w:t>. Identify the elements of Best Practice found in the video acc</w:t>
      </w:r>
      <w:r>
        <w:rPr>
          <w:rFonts w:ascii="Calibri" w:hAnsi="Calibri"/>
          <w:szCs w:val="28"/>
        </w:rPr>
        <w:t>ording to the protocol.  Use your group generated</w:t>
      </w:r>
      <w:r w:rsidRPr="00F957FA">
        <w:rPr>
          <w:rFonts w:ascii="Calibri" w:hAnsi="Calibri"/>
          <w:szCs w:val="28"/>
        </w:rPr>
        <w:t xml:space="preserve"> observation protocol</w:t>
      </w:r>
      <w:r>
        <w:rPr>
          <w:rFonts w:ascii="Calibri" w:hAnsi="Calibri"/>
          <w:szCs w:val="28"/>
        </w:rPr>
        <w:t xml:space="preserve"> located in GD#1</w:t>
      </w:r>
      <w:r w:rsidRPr="00F957FA">
        <w:rPr>
          <w:rFonts w:ascii="Calibri" w:hAnsi="Calibri"/>
          <w:szCs w:val="28"/>
        </w:rPr>
        <w:t xml:space="preserve">.  </w:t>
      </w:r>
      <w:r>
        <w:rPr>
          <w:rFonts w:ascii="Calibri" w:hAnsi="Calibri"/>
          <w:szCs w:val="28"/>
        </w:rPr>
        <w:t>Be sure to refer to the impact the teacher appears to be having on the students.</w:t>
      </w:r>
    </w:p>
    <w:p w:rsidR="00161D4D" w:rsidRPr="00F957FA" w:rsidRDefault="00161D4D" w:rsidP="00476371">
      <w:pPr>
        <w:rPr>
          <w:rFonts w:ascii="Calibri" w:hAnsi="Calibri"/>
          <w:szCs w:val="28"/>
        </w:rPr>
      </w:pPr>
    </w:p>
    <w:p w:rsidR="00161D4D" w:rsidRPr="00F957FA" w:rsidRDefault="00161D4D" w:rsidP="00476371">
      <w:pPr>
        <w:rPr>
          <w:rFonts w:ascii="Calibri" w:hAnsi="Calibri"/>
          <w:szCs w:val="28"/>
        </w:rPr>
      </w:pPr>
      <w:r>
        <w:rPr>
          <w:rFonts w:ascii="Calibri" w:hAnsi="Calibri"/>
        </w:rPr>
        <w:fldChar w:fldCharType="begin">
          <w:ffData>
            <w:name w:val=""/>
            <w:enabled/>
            <w:calcOnExit w:val="0"/>
            <w:textInput>
              <w:default w:val="   /1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xml:space="preserve">   /10</w:t>
      </w:r>
      <w:r>
        <w:rPr>
          <w:rFonts w:ascii="Calibri" w:hAnsi="Calibri"/>
        </w:rPr>
        <w:fldChar w:fldCharType="end"/>
      </w:r>
      <w:r w:rsidRPr="00F957FA">
        <w:rPr>
          <w:rFonts w:ascii="Calibri" w:hAnsi="Calibri"/>
        </w:rPr>
        <w:t xml:space="preserve">  </w:t>
      </w:r>
      <w:r>
        <w:rPr>
          <w:rFonts w:ascii="Calibri" w:hAnsi="Calibri"/>
          <w:szCs w:val="28"/>
        </w:rPr>
        <w:t>3</w:t>
      </w:r>
      <w:r w:rsidRPr="00F957FA">
        <w:rPr>
          <w:rFonts w:ascii="Calibri" w:hAnsi="Calibri"/>
          <w:szCs w:val="28"/>
        </w:rPr>
        <w:t xml:space="preserve">. Provide a critique of the video.  </w:t>
      </w:r>
      <w:r>
        <w:rPr>
          <w:rFonts w:ascii="Calibri" w:hAnsi="Calibri"/>
          <w:szCs w:val="28"/>
        </w:rPr>
        <w:t>Does it exemplify Best Practice? Why or why not? Use specific examples.</w:t>
      </w:r>
    </w:p>
    <w:p w:rsidR="00161D4D" w:rsidRPr="00F957FA" w:rsidRDefault="00161D4D" w:rsidP="00476371">
      <w:pPr>
        <w:rPr>
          <w:rFonts w:ascii="Calibri" w:hAnsi="Calibri"/>
          <w:szCs w:val="28"/>
        </w:rPr>
      </w:pPr>
    </w:p>
    <w:p w:rsidR="00161D4D" w:rsidRPr="00F957FA" w:rsidRDefault="00161D4D" w:rsidP="00476371">
      <w:pPr>
        <w:rPr>
          <w:rFonts w:ascii="Calibri" w:hAnsi="Calibri"/>
          <w:szCs w:val="28"/>
        </w:rPr>
      </w:pPr>
    </w:p>
    <w:bookmarkStart w:id="2" w:name="Text5"/>
    <w:p w:rsidR="00161D4D" w:rsidRPr="00F957FA" w:rsidRDefault="00161D4D" w:rsidP="00476371">
      <w:pPr>
        <w:rPr>
          <w:rFonts w:ascii="Calibri" w:hAnsi="Calibri"/>
        </w:rPr>
      </w:pPr>
      <w:r w:rsidRPr="00F957FA">
        <w:rPr>
          <w:rFonts w:ascii="Calibri" w:hAnsi="Calibri"/>
        </w:rPr>
        <w:fldChar w:fldCharType="begin">
          <w:ffData>
            <w:name w:val="Text5"/>
            <w:enabled/>
            <w:calcOnExit w:val="0"/>
            <w:textInput>
              <w:default w:val="  /25"/>
            </w:textInput>
          </w:ffData>
        </w:fldChar>
      </w:r>
      <w:r w:rsidRPr="00F957FA">
        <w:rPr>
          <w:rFonts w:ascii="Calibri" w:hAnsi="Calibri"/>
        </w:rPr>
        <w:instrText xml:space="preserve"> FORMTEXT </w:instrText>
      </w:r>
      <w:r w:rsidRPr="00F957FA">
        <w:rPr>
          <w:rFonts w:ascii="Calibri" w:hAnsi="Calibri"/>
        </w:rPr>
      </w:r>
      <w:r w:rsidRPr="00F957FA">
        <w:rPr>
          <w:rFonts w:ascii="Calibri" w:hAnsi="Calibri"/>
        </w:rPr>
        <w:fldChar w:fldCharType="separate"/>
      </w:r>
      <w:r w:rsidRPr="00F957FA">
        <w:rPr>
          <w:rFonts w:ascii="Calibri" w:hAnsi="Calibri"/>
          <w:noProof/>
        </w:rPr>
        <w:t xml:space="preserve">  /25</w:t>
      </w:r>
      <w:r w:rsidRPr="00F957FA">
        <w:rPr>
          <w:rFonts w:ascii="Calibri" w:hAnsi="Calibri"/>
        </w:rPr>
        <w:fldChar w:fldCharType="end"/>
      </w:r>
      <w:bookmarkEnd w:id="2"/>
    </w:p>
    <w:p w:rsidR="00161D4D" w:rsidRPr="00F957FA" w:rsidRDefault="00161D4D" w:rsidP="00476371">
      <w:pPr>
        <w:rPr>
          <w:rFonts w:ascii="Calibri" w:hAnsi="Calibri"/>
          <w:szCs w:val="16"/>
        </w:rPr>
      </w:pPr>
    </w:p>
    <w:p w:rsidR="00161D4D" w:rsidRPr="00F957FA" w:rsidRDefault="00161D4D" w:rsidP="00476371">
      <w:pPr>
        <w:rPr>
          <w:rFonts w:ascii="Calibri" w:hAnsi="Calibri"/>
        </w:rPr>
      </w:pPr>
      <w:r w:rsidRPr="00F957FA">
        <w:rPr>
          <w:rFonts w:ascii="Calibri" w:hAnsi="Calibri"/>
        </w:rPr>
        <w:t>Feedback:</w:t>
      </w:r>
      <w:bookmarkStart w:id="3" w:name="Text6"/>
      <w:r w:rsidRPr="00F957FA">
        <w:rPr>
          <w:rFonts w:ascii="Calibri" w:hAnsi="Calibri"/>
        </w:rPr>
        <w:fldChar w:fldCharType="begin">
          <w:ffData>
            <w:name w:val="Text6"/>
            <w:enabled/>
            <w:calcOnExit w:val="0"/>
            <w:textInput/>
          </w:ffData>
        </w:fldChar>
      </w:r>
      <w:r w:rsidRPr="00F957FA">
        <w:rPr>
          <w:rFonts w:ascii="Calibri" w:hAnsi="Calibri"/>
        </w:rPr>
        <w:instrText xml:space="preserve"> FORMTEXT </w:instrText>
      </w:r>
      <w:r w:rsidRPr="00F957FA">
        <w:rPr>
          <w:rFonts w:ascii="Calibri" w:hAnsi="Calibri"/>
        </w:rPr>
      </w:r>
      <w:r w:rsidRPr="00F957FA">
        <w:rPr>
          <w:rFonts w:ascii="Calibri" w:hAnsi="Calibri"/>
        </w:rPr>
        <w:fldChar w:fldCharType="separate"/>
      </w:r>
      <w:r w:rsidRPr="00F957FA">
        <w:rPr>
          <w:rFonts w:ascii="Calibri" w:eastAsia="Times New Roman" w:hAnsi="Times New Roman"/>
          <w:noProof/>
        </w:rPr>
        <w:t> </w:t>
      </w:r>
      <w:r w:rsidRPr="00F957FA">
        <w:rPr>
          <w:rFonts w:ascii="Calibri" w:eastAsia="Times New Roman" w:hAnsi="Times New Roman"/>
          <w:noProof/>
        </w:rPr>
        <w:t> </w:t>
      </w:r>
      <w:r w:rsidRPr="00F957FA">
        <w:rPr>
          <w:rFonts w:ascii="Calibri" w:eastAsia="Times New Roman" w:hAnsi="Times New Roman"/>
          <w:noProof/>
        </w:rPr>
        <w:t> </w:t>
      </w:r>
      <w:r w:rsidRPr="00F957FA">
        <w:rPr>
          <w:rFonts w:ascii="Calibri" w:eastAsia="Times New Roman" w:hAnsi="Times New Roman"/>
          <w:noProof/>
        </w:rPr>
        <w:t> </w:t>
      </w:r>
      <w:r w:rsidRPr="00F957FA">
        <w:rPr>
          <w:rFonts w:ascii="Calibri" w:eastAsia="Times New Roman" w:hAnsi="Times New Roman"/>
          <w:noProof/>
        </w:rPr>
        <w:t> </w:t>
      </w:r>
      <w:r w:rsidRPr="00F957FA">
        <w:rPr>
          <w:rFonts w:ascii="Calibri" w:hAnsi="Calibri"/>
        </w:rPr>
        <w:fldChar w:fldCharType="end"/>
      </w:r>
      <w:bookmarkEnd w:id="3"/>
    </w:p>
    <w:p w:rsidR="00161D4D" w:rsidRPr="00F957FA" w:rsidRDefault="00161D4D" w:rsidP="00476371">
      <w:pPr>
        <w:rPr>
          <w:rFonts w:ascii="Calibri" w:hAnsi="Calibri"/>
          <w:szCs w:val="28"/>
        </w:rPr>
      </w:pPr>
    </w:p>
    <w:p w:rsidR="00161D4D" w:rsidRDefault="00161D4D"/>
    <w:sectPr w:rsidR="00161D4D" w:rsidSect="00CD0D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371"/>
    <w:rsid w:val="00161D4D"/>
    <w:rsid w:val="00180DA8"/>
    <w:rsid w:val="001F144D"/>
    <w:rsid w:val="001F7C47"/>
    <w:rsid w:val="0020011F"/>
    <w:rsid w:val="00234367"/>
    <w:rsid w:val="00251EB2"/>
    <w:rsid w:val="003764C2"/>
    <w:rsid w:val="00476371"/>
    <w:rsid w:val="004B144D"/>
    <w:rsid w:val="004E011E"/>
    <w:rsid w:val="004E75CC"/>
    <w:rsid w:val="00544D46"/>
    <w:rsid w:val="005E3C30"/>
    <w:rsid w:val="00746845"/>
    <w:rsid w:val="007D5C0C"/>
    <w:rsid w:val="007F38BB"/>
    <w:rsid w:val="0085305E"/>
    <w:rsid w:val="0094118A"/>
    <w:rsid w:val="00980E6B"/>
    <w:rsid w:val="00987F1A"/>
    <w:rsid w:val="00AC7C9F"/>
    <w:rsid w:val="00B21BE3"/>
    <w:rsid w:val="00BB27B7"/>
    <w:rsid w:val="00BB3834"/>
    <w:rsid w:val="00CD0D64"/>
    <w:rsid w:val="00D45B04"/>
    <w:rsid w:val="00E353D9"/>
    <w:rsid w:val="00E539FB"/>
    <w:rsid w:val="00F957FA"/>
    <w:rsid w:val="00FC0377"/>
    <w:rsid w:val="00FC3E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71"/>
    <w:rPr>
      <w:rFonts w:ascii="Arial" w:hAnsi="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3E47"/>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uiPriority w:val="99"/>
    <w:rsid w:val="0094118A"/>
    <w:rPr>
      <w:rFonts w:cs="Times New Roman"/>
    </w:rPr>
  </w:style>
</w:styles>
</file>

<file path=word/webSettings.xml><?xml version="1.0" encoding="utf-8"?>
<w:webSettings xmlns:r="http://schemas.openxmlformats.org/officeDocument/2006/relationships" xmlns:w="http://schemas.openxmlformats.org/wordprocessingml/2006/main">
  <w:divs>
    <w:div w:id="31812563">
      <w:marLeft w:val="0"/>
      <w:marRight w:val="0"/>
      <w:marTop w:val="0"/>
      <w:marBottom w:val="0"/>
      <w:divBdr>
        <w:top w:val="none" w:sz="0" w:space="0" w:color="auto"/>
        <w:left w:val="none" w:sz="0" w:space="0" w:color="auto"/>
        <w:bottom w:val="none" w:sz="0" w:space="0" w:color="auto"/>
        <w:right w:val="none" w:sz="0" w:space="0" w:color="auto"/>
      </w:divBdr>
      <w:divsChild>
        <w:div w:id="3181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7</Pages>
  <Words>2111</Words>
  <Characters>12033</Characters>
  <Application>Microsoft Office Outlook</Application>
  <DocSecurity>0</DocSecurity>
  <Lines>0</Lines>
  <Paragraphs>0</Paragraphs>
  <ScaleCrop>false</ScaleCrop>
  <Company>BGSU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Video Critique Assignment Sheet</dc:title>
  <dc:subject/>
  <dc:creator>ITS</dc:creator>
  <cp:keywords/>
  <dc:description/>
  <cp:lastModifiedBy>Allison Marie</cp:lastModifiedBy>
  <cp:revision>13</cp:revision>
  <dcterms:created xsi:type="dcterms:W3CDTF">2013-07-06T18:11:00Z</dcterms:created>
  <dcterms:modified xsi:type="dcterms:W3CDTF">2013-07-06T19:51:00Z</dcterms:modified>
</cp:coreProperties>
</file>