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25" w:rsidRDefault="00DA5525" w:rsidP="00DA5525">
      <w:pPr>
        <w:pStyle w:val="Sangra3detindependiente"/>
        <w:ind w:firstLine="0"/>
        <w:jc w:val="righ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Ejemplo de requerimiento de subsanación </w:t>
      </w:r>
    </w:p>
    <w:p w:rsidR="00DA5525" w:rsidRDefault="00DA5525" w:rsidP="00DA5525">
      <w:pPr>
        <w:pStyle w:val="Sangra3detindependiente"/>
        <w:ind w:firstLine="0"/>
        <w:jc w:val="right"/>
        <w:rPr>
          <w:rFonts w:ascii="Times New Roman" w:hAnsi="Times New Roman"/>
          <w:i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de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defectos en la solicitud</w:t>
      </w:r>
    </w:p>
    <w:p w:rsidR="00DA5525" w:rsidRDefault="00DA5525" w:rsidP="00DA5525"/>
    <w:p w:rsidR="00DA5525" w:rsidRDefault="00DA5525" w:rsidP="00DA5525">
      <w:pPr>
        <w:pStyle w:val="Piedepgina"/>
        <w:tabs>
          <w:tab w:val="clear" w:pos="4252"/>
          <w:tab w:val="clear" w:pos="8504"/>
        </w:tabs>
      </w:pPr>
    </w:p>
    <w:p w:rsidR="00DA5525" w:rsidRDefault="00DA5525" w:rsidP="00DA5525"/>
    <w:p w:rsidR="00DA5525" w:rsidRDefault="00DA5525" w:rsidP="00DA5525">
      <w:pPr>
        <w:pStyle w:val="Textoindependiente3"/>
      </w:pPr>
      <w:r>
        <w:t>REQUERIMIENTO DE SUBSANACIÓN DE DEFECTOS EN LA SOLICITUD DE CONVALIDACIÓN DE DIVERSAS ASIGNATURAS DE LA TITULACIÓN DE INGENIERÍA TÉCNICA DE OBRAS PÚBLICAS, ESPECIALIDAD DE CONSTRUCCIONES CIVILES</w:t>
      </w:r>
    </w:p>
    <w:p w:rsidR="00DA5525" w:rsidRDefault="00DA5525" w:rsidP="00DA5525"/>
    <w:p w:rsidR="00DA5525" w:rsidRDefault="00DA5525" w:rsidP="00DA5525"/>
    <w:p w:rsidR="00DA5525" w:rsidRDefault="00DA5525" w:rsidP="00DA5525">
      <w:pPr>
        <w:ind w:firstLine="851"/>
      </w:pPr>
      <w:r>
        <w:t xml:space="preserve">Esta Administración de Edificio, en relación con la solicitud presentada por usted con fecha 14 de octubre de 1999 en esta unidad, relativa a convalidación de diversas asignaturas de la titulación de Ingeniería Técnica de Obras Públicas, especialidad de Construcciones Civiles, le requiere, de acuerdo con lo previsto en el artículo 71. 1 </w:t>
      </w:r>
      <w:proofErr w:type="gramStart"/>
      <w:r>
        <w:t>de</w:t>
      </w:r>
      <w:proofErr w:type="gramEnd"/>
      <w:r>
        <w:t xml:space="preserve"> la </w:t>
      </w:r>
      <w:r>
        <w:rPr>
          <w:i/>
        </w:rPr>
        <w:t xml:space="preserve">Ley 30/1992, de 26 de noviembre, de Régimen Jurídico de las Administraciones Públicas y del Procedimiento Administrativo Común </w:t>
      </w:r>
      <w:r>
        <w:t xml:space="preserve">(BOE de 27 de noviembre), modificada por la </w:t>
      </w:r>
      <w:r>
        <w:rPr>
          <w:i/>
        </w:rPr>
        <w:t>Ley 4/1999, de 13 de enero</w:t>
      </w:r>
      <w:r>
        <w:t xml:space="preserve"> (BOE de 14 de enero), para que en el plazo de diez días hábiles contados a partir del día siguiente al de la recepción de este requerimiento, proceda a subsanar defectos existentes en su solicitud, debiendo para ello:</w:t>
      </w:r>
    </w:p>
    <w:p w:rsidR="00DA5525" w:rsidRDefault="00DA5525" w:rsidP="00DA5525"/>
    <w:p w:rsidR="00DA5525" w:rsidRDefault="00DA5525" w:rsidP="00DA5525">
      <w:pPr>
        <w:numPr>
          <w:ilvl w:val="0"/>
          <w:numId w:val="1"/>
        </w:numPr>
        <w:tabs>
          <w:tab w:val="clear" w:pos="1077"/>
        </w:tabs>
        <w:ind w:left="1276" w:hanging="425"/>
      </w:pPr>
      <w:r>
        <w:t xml:space="preserve"> Firmar la solicitud.</w:t>
      </w:r>
    </w:p>
    <w:p w:rsidR="00DA5525" w:rsidRDefault="00DA5525" w:rsidP="00DA5525">
      <w:pPr>
        <w:ind w:firstLine="708"/>
      </w:pPr>
    </w:p>
    <w:p w:rsidR="00DA5525" w:rsidRDefault="00DA5525" w:rsidP="00DA5525">
      <w:pPr>
        <w:numPr>
          <w:ilvl w:val="0"/>
          <w:numId w:val="1"/>
        </w:numPr>
        <w:tabs>
          <w:tab w:val="clear" w:pos="1077"/>
        </w:tabs>
        <w:ind w:left="1276" w:hanging="425"/>
      </w:pPr>
      <w:r>
        <w:t xml:space="preserve"> Aportar el programa, debidamente sellado, correspondiente al curso académico 1996/1997 de la asignatura de Cálculo, que se imparte en el primer curso de la diplomatura en Informática.</w:t>
      </w:r>
    </w:p>
    <w:p w:rsidR="00DA5525" w:rsidRDefault="00DA5525" w:rsidP="00DA5525"/>
    <w:p w:rsidR="00DA5525" w:rsidRDefault="00DA5525" w:rsidP="00DA5525">
      <w:pPr>
        <w:ind w:firstLine="851"/>
      </w:pPr>
      <w:r>
        <w:t>De no producirse la subsanación en el plazo mencionado, se entenderá que ha desistido de su petición y se procederá a su archivo sin más trámite, previa resolución en tal sentido.</w:t>
      </w:r>
    </w:p>
    <w:p w:rsidR="00DA5525" w:rsidRDefault="00DA5525" w:rsidP="00DA5525"/>
    <w:p w:rsidR="00DA5525" w:rsidRDefault="00DA5525" w:rsidP="00DA5525">
      <w:pPr>
        <w:ind w:firstLine="851"/>
      </w:pPr>
      <w:r>
        <w:t>Lo que se le notifica  en cumplimiento del artículo 58 de la mencionada Ley 30/1992.</w:t>
      </w:r>
    </w:p>
    <w:p w:rsidR="00DA5525" w:rsidRDefault="00DA5525" w:rsidP="00DA5525"/>
    <w:p w:rsidR="00DA5525" w:rsidRDefault="00012B87" w:rsidP="00DA5525">
      <w:pPr>
        <w:ind w:firstLine="851"/>
      </w:pPr>
      <w:r>
        <w:t>Las Palmas de Gran Canaria</w:t>
      </w:r>
      <w:bookmarkStart w:id="0" w:name="_GoBack"/>
      <w:bookmarkEnd w:id="0"/>
      <w:r w:rsidR="00DA5525">
        <w:t>, a 16 de octubre de 1999.</w:t>
      </w:r>
    </w:p>
    <w:p w:rsidR="00DA5525" w:rsidRDefault="00DA5525" w:rsidP="00DA5525"/>
    <w:p w:rsidR="00DA5525" w:rsidRDefault="00DA5525" w:rsidP="00DA5525">
      <w:pPr>
        <w:jc w:val="center"/>
      </w:pPr>
      <w:r>
        <w:t>LA ADMINISTRADORA DEL</w:t>
      </w:r>
    </w:p>
    <w:p w:rsidR="00DA5525" w:rsidRDefault="00DA5525" w:rsidP="00DA5525">
      <w:pPr>
        <w:jc w:val="center"/>
      </w:pPr>
      <w:r>
        <w:t>EDIFICIO DE INGENIERÍAS</w:t>
      </w: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 xml:space="preserve"> y sello)</w:t>
      </w: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</w:pPr>
      <w:r>
        <w:t>Elena Domínguez Ortega</w:t>
      </w: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</w:pPr>
    </w:p>
    <w:p w:rsidR="00DA5525" w:rsidRDefault="00DA5525" w:rsidP="00DA5525">
      <w:pPr>
        <w:jc w:val="center"/>
      </w:pPr>
    </w:p>
    <w:p w:rsidR="00DA5525" w:rsidRDefault="00DA5525" w:rsidP="00DA5525">
      <w:r>
        <w:t>D. BERNARDO ALBA BLANCO</w:t>
      </w:r>
    </w:p>
    <w:p w:rsidR="00E568D1" w:rsidRPr="00F140D4" w:rsidRDefault="00E568D1" w:rsidP="00F140D4"/>
    <w:sectPr w:rsidR="00E568D1" w:rsidRPr="00F1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8A" w:rsidRDefault="00E03B8A" w:rsidP="00EF39AC">
      <w:r>
        <w:separator/>
      </w:r>
    </w:p>
  </w:endnote>
  <w:endnote w:type="continuationSeparator" w:id="0">
    <w:p w:rsidR="00E03B8A" w:rsidRDefault="00E03B8A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8A" w:rsidRDefault="00E03B8A" w:rsidP="00EF39AC">
      <w:r>
        <w:separator/>
      </w:r>
    </w:p>
  </w:footnote>
  <w:footnote w:type="continuationSeparator" w:id="0">
    <w:p w:rsidR="00E03B8A" w:rsidRDefault="00E03B8A" w:rsidP="00E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3C98"/>
    <w:multiLevelType w:val="singleLevel"/>
    <w:tmpl w:val="A4746F2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012B87"/>
    <w:rsid w:val="00B626A7"/>
    <w:rsid w:val="00B96395"/>
    <w:rsid w:val="00C61246"/>
    <w:rsid w:val="00DA5525"/>
    <w:rsid w:val="00E03B8A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A55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A5525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semiHidden/>
    <w:rsid w:val="00DA55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A552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A55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A5525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semiHidden/>
    <w:rsid w:val="00DA55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A552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2013-04-09T18:50:00Z</dcterms:created>
  <dcterms:modified xsi:type="dcterms:W3CDTF">2013-04-09T18:50:00Z</dcterms:modified>
</cp:coreProperties>
</file>