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bookmarkStart w:id="0" w:colFirst="0" w:name="h.gjdgxs" w:colLast="0"/>
      <w:bookmarkEnd w:id="0"/>
      <w:r w:rsidRPr="00000000" w:rsidR="00000000" w:rsidDel="00000000">
        <w:rPr>
          <w:b w:val="1"/>
          <w:sz w:val="24"/>
          <w:rtl w:val="0"/>
        </w:rPr>
        <w:t xml:space="preserve">University of West Georgia</w:t>
      </w:r>
      <w:r w:rsidRPr="00000000" w:rsidR="00000000" w:rsidDel="00000000">
        <w:rPr>
          <w:rtl w:val="0"/>
        </w:rPr>
      </w:r>
    </w:p>
    <w:p w:rsidP="00000000" w:rsidRPr="00000000" w:rsidR="00000000" w:rsidDel="00000000" w:rsidRDefault="00000000">
      <w:pPr>
        <w:jc w:val="center"/>
      </w:pPr>
      <w:r w:rsidRPr="00000000" w:rsidR="00000000" w:rsidDel="00000000">
        <w:rPr>
          <w:b w:val="1"/>
          <w:sz w:val="24"/>
          <w:rtl w:val="0"/>
        </w:rPr>
        <w:t xml:space="preserve">School of Nursing </w:t>
      </w:r>
      <w:r w:rsidRPr="00000000" w:rsidR="00000000" w:rsidDel="00000000">
        <w:rPr>
          <w:rtl w:val="0"/>
        </w:rPr>
      </w:r>
    </w:p>
    <w:p w:rsidP="00000000" w:rsidRPr="00000000" w:rsidR="00000000" w:rsidDel="00000000" w:rsidRDefault="00000000">
      <w:pPr>
        <w:jc w:val="center"/>
      </w:pPr>
      <w:r w:rsidRPr="00000000" w:rsidR="00000000" w:rsidDel="00000000">
        <w:rPr>
          <w:b w:val="1"/>
          <w:sz w:val="24"/>
          <w:rtl w:val="0"/>
        </w:rPr>
        <w:t xml:space="preserve"> Master of Science in Nursing Program</w:t>
      </w:r>
      <w:r w:rsidRPr="00000000" w:rsidR="00000000" w:rsidDel="00000000">
        <w:rPr>
          <w:rtl w:val="0"/>
        </w:rPr>
      </w:r>
    </w:p>
    <w:p w:rsidP="00000000" w:rsidRPr="00000000" w:rsidR="00000000" w:rsidDel="00000000" w:rsidRDefault="00000000">
      <w:pPr>
        <w:jc w:val="center"/>
      </w:pPr>
      <w:r w:rsidRPr="00000000" w:rsidR="00000000" w:rsidDel="00000000">
        <w:rPr>
          <w:b w:val="1"/>
          <w:sz w:val="24"/>
          <w:rtl w:val="0"/>
        </w:rPr>
        <w:t xml:space="preserve">NURS 6010 N01 and N81 – Perspectives on Caring in Nursing </w:t>
      </w:r>
      <w:r w:rsidRPr="00000000" w:rsidR="00000000" w:rsidDel="00000000">
        <w:rPr>
          <w:rtl w:val="0"/>
        </w:rPr>
      </w:r>
    </w:p>
    <w:p w:rsidP="00000000" w:rsidRPr="00000000" w:rsidR="00000000" w:rsidDel="00000000" w:rsidRDefault="00000000">
      <w:pPr>
        <w:jc w:val="center"/>
      </w:pPr>
      <w:r w:rsidRPr="00000000" w:rsidR="00000000" w:rsidDel="00000000">
        <w:rPr>
          <w:b w:val="1"/>
          <w:sz w:val="24"/>
          <w:rtl w:val="0"/>
        </w:rPr>
        <w:t xml:space="preserve">Fall 2012</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4"/>
          <w:rtl w:val="0"/>
        </w:rPr>
        <w:t xml:space="preserve">Credit:</w:t>
      </w:r>
      <w:r w:rsidRPr="00000000" w:rsidR="00000000" w:rsidDel="00000000">
        <w:rPr>
          <w:sz w:val="24"/>
          <w:rtl w:val="0"/>
        </w:rPr>
        <w:t xml:space="preserve"> 1-0-1</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4"/>
          <w:rtl w:val="0"/>
        </w:rPr>
        <w:t xml:space="preserve">Prerequisite: </w:t>
      </w:r>
      <w:r w:rsidRPr="00000000" w:rsidR="00000000" w:rsidDel="00000000">
        <w:rPr>
          <w:sz w:val="24"/>
          <w:rtl w:val="0"/>
        </w:rPr>
        <w:t xml:space="preserve">Admission to the program</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4"/>
          <w:rtl w:val="0"/>
        </w:rPr>
        <w:t xml:space="preserve">Faculty:         </w:t>
      </w:r>
      <w:r w:rsidRPr="00000000" w:rsidR="00000000" w:rsidDel="00000000">
        <w:rPr>
          <w:rtl w:val="0"/>
        </w:rPr>
      </w:r>
    </w:p>
    <w:p w:rsidP="00000000" w:rsidRPr="00000000" w:rsidR="00000000" w:rsidDel="00000000" w:rsidRDefault="00000000">
      <w:pPr/>
      <w:r w:rsidRPr="00000000" w:rsidR="00000000" w:rsidDel="00000000">
        <w:rPr>
          <w:b w:val="1"/>
          <w:sz w:val="24"/>
          <w:rtl w:val="0"/>
        </w:rPr>
        <w:t xml:space="preserve">Office Hours: </w:t>
      </w:r>
      <w:r w:rsidRPr="00000000" w:rsidR="00000000" w:rsidDel="00000000">
        <w:rPr>
          <w:rtl w:val="0"/>
        </w:rPr>
      </w:r>
    </w:p>
    <w:p w:rsidP="00000000" w:rsidRPr="00000000" w:rsidR="00000000" w:rsidDel="00000000" w:rsidRDefault="00000000">
      <w:pPr/>
      <w:r w:rsidRPr="00000000" w:rsidR="00000000" w:rsidDel="00000000">
        <w:rPr>
          <w:b w:val="1"/>
          <w:sz w:val="24"/>
          <w:rtl w:val="0"/>
        </w:rPr>
        <w:t xml:space="preserve">Course Description: </w:t>
      </w:r>
      <w:r w:rsidRPr="00000000" w:rsidR="00000000" w:rsidDel="00000000">
        <w:rPr>
          <w:sz w:val="24"/>
          <w:rtl w:val="0"/>
        </w:rPr>
        <w:t xml:space="preserve">An exploration of the concept of caring and the philosophy of self-care as an essential component of caring for self and others others. Theory and research related to caring will be explored.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sz w:val="24"/>
          <w:rtl w:val="0"/>
        </w:rPr>
        <w:t xml:space="preserve">This course is designed to be 95% online via CourseDen.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sz w:val="24"/>
          <w:rtl w:val="0"/>
        </w:rPr>
        <w:t xml:space="preserve">For technical assistance, please contact:            </w:t>
      </w:r>
    </w:p>
    <w:p w:rsidP="00000000" w:rsidRPr="00000000" w:rsidR="00000000" w:rsidDel="00000000" w:rsidRDefault="00000000">
      <w:pPr>
        <w:numPr>
          <w:ilvl w:val="0"/>
          <w:numId w:val="1"/>
        </w:numPr>
        <w:ind w:left="720" w:hanging="359"/>
      </w:pPr>
      <w:r w:rsidRPr="00000000" w:rsidR="00000000" w:rsidDel="00000000">
        <w:rPr>
          <w:sz w:val="24"/>
          <w:rtl w:val="0"/>
        </w:rPr>
        <w:t xml:space="preserve">The University of West Georgia (UWG) Distance Education (CourseDen) helpline from 8am to 5pm Monday through Friday at </w:t>
      </w:r>
      <w:r w:rsidRPr="00000000" w:rsidR="00000000" w:rsidDel="00000000">
        <w:rPr>
          <w:color w:val="000000"/>
          <w:sz w:val="24"/>
          <w:rtl w:val="0"/>
        </w:rPr>
        <w:t xml:space="preserve">678-839-6248 </w:t>
      </w:r>
      <w:r w:rsidRPr="00000000" w:rsidR="00000000" w:rsidDel="00000000">
        <w:rPr>
          <w:rtl w:val="0"/>
        </w:rPr>
      </w:r>
    </w:p>
    <w:p w:rsidP="00000000" w:rsidRPr="00000000" w:rsidR="00000000" w:rsidDel="00000000" w:rsidRDefault="00000000">
      <w:pPr>
        <w:numPr>
          <w:ilvl w:val="0"/>
          <w:numId w:val="1"/>
        </w:numPr>
        <w:ind w:left="720" w:hanging="359"/>
      </w:pPr>
      <w:r w:rsidRPr="00000000" w:rsidR="00000000" w:rsidDel="00000000">
        <w:rPr>
          <w:color w:val="333333"/>
          <w:sz w:val="24"/>
          <w:rtl w:val="0"/>
        </w:rPr>
        <w:t xml:space="preserve">E-mail CourseDen support for help, using  </w:t>
      </w:r>
      <w:hyperlink r:id="rId5">
        <w:r w:rsidRPr="00000000" w:rsidR="00000000" w:rsidDel="00000000">
          <w:rPr>
            <w:rFonts w:cs="Calibri" w:hAnsi="Calibri" w:eastAsia="Calibri" w:ascii="Calibri"/>
            <w:color w:val="0000ff"/>
            <w:sz w:val="24"/>
            <w:u w:val="single"/>
            <w:rtl w:val="0"/>
          </w:rPr>
          <w:t xml:space="preserve">http://westga.view. usg.edu/</w:t>
        </w:r>
      </w:hyperlink>
      <w:r w:rsidRPr="00000000" w:rsidR="00000000" w:rsidDel="00000000">
        <w:rPr>
          <w:sz w:val="24"/>
          <w:highlight w:val="yellow"/>
          <w:rtl w:val="0"/>
        </w:rPr>
        <w:t xml:space="preserve">.</w:t>
      </w:r>
      <w:r w:rsidRPr="00000000" w:rsidR="00000000" w:rsidDel="00000000">
        <w:rPr>
          <w:sz w:val="24"/>
          <w:rtl w:val="0"/>
        </w:rPr>
        <w:t xml:space="preserve">   </w:t>
      </w:r>
    </w:p>
    <w:p w:rsidP="00000000" w:rsidRPr="00000000" w:rsidR="00000000" w:rsidDel="00000000" w:rsidRDefault="00000000">
      <w:pPr>
        <w:numPr>
          <w:ilvl w:val="0"/>
          <w:numId w:val="1"/>
        </w:numPr>
        <w:ind w:left="720" w:hanging="359"/>
      </w:pPr>
      <w:r w:rsidRPr="00000000" w:rsidR="00000000" w:rsidDel="00000000">
        <w:rPr>
          <w:color w:val="000000"/>
          <w:sz w:val="24"/>
          <w:rtl w:val="0"/>
        </w:rPr>
        <w:t xml:space="preserve">The CourseDen company toll-free 24-hour support line at 1-877-855-3238</w:t>
      </w:r>
      <w:r w:rsidRPr="00000000" w:rsidR="00000000" w:rsidDel="00000000">
        <w:rPr>
          <w:color w:val="000080"/>
          <w:sz w:val="24"/>
          <w:rtl w:val="0"/>
        </w:rPr>
        <w:t xml:space="preserve"> </w:t>
      </w:r>
      <w:r w:rsidRPr="00000000" w:rsidR="00000000" w:rsidDel="00000000">
        <w:rPr>
          <w:color w:val="000000"/>
          <w:sz w:val="24"/>
          <w:rtl w:val="0"/>
        </w:rPr>
        <w:t xml:space="preserve">or</w:t>
      </w:r>
      <w:r w:rsidRPr="00000000" w:rsidR="00000000" w:rsidDel="00000000">
        <w:rPr>
          <w:sz w:val="24"/>
          <w:rtl w:val="0"/>
        </w:rPr>
        <w:t xml:space="preserve"> </w:t>
      </w:r>
    </w:p>
    <w:p w:rsidP="00000000" w:rsidRPr="00000000" w:rsidR="00000000" w:rsidDel="00000000" w:rsidRDefault="00000000">
      <w:pPr>
        <w:numPr>
          <w:ilvl w:val="0"/>
          <w:numId w:val="1"/>
        </w:numPr>
        <w:ind w:left="720" w:hanging="359"/>
      </w:pPr>
      <w:r w:rsidRPr="00000000" w:rsidR="00000000" w:rsidDel="00000000">
        <w:rPr>
          <w:sz w:val="24"/>
          <w:rtl w:val="0"/>
        </w:rPr>
        <w:t xml:space="preserve">If you are having problems getting online, The University of West Georgia Informational Technology Services helpline is open 8am to 5pm Monday through Friday at 678-839-6587. </w:t>
      </w:r>
    </w:p>
    <w:p w:rsidP="00000000" w:rsidRPr="00000000" w:rsidR="00000000" w:rsidDel="00000000" w:rsidRDefault="00000000">
      <w:pPr/>
      <w:r w:rsidRPr="00000000" w:rsidR="00000000" w:rsidDel="00000000">
        <w:rPr>
          <w:sz w:val="24"/>
          <w:rtl w:val="0"/>
        </w:rPr>
        <w:t xml:space="preserve"> </w:t>
      </w:r>
    </w:p>
    <w:p w:rsidP="00000000" w:rsidRPr="00000000" w:rsidR="00000000" w:rsidDel="00000000" w:rsidRDefault="00000000">
      <w:pPr/>
      <w:r w:rsidRPr="00000000" w:rsidR="00000000" w:rsidDel="00000000">
        <w:rPr>
          <w:b w:val="1"/>
          <w:sz w:val="24"/>
          <w:rtl w:val="0"/>
        </w:rPr>
        <w:t xml:space="preserve">Course Outcomes: </w:t>
      </w:r>
      <w:r w:rsidRPr="00000000" w:rsidR="00000000" w:rsidDel="00000000">
        <w:rPr>
          <w:rtl w:val="0"/>
        </w:rPr>
      </w:r>
    </w:p>
    <w:p w:rsidP="00000000" w:rsidRPr="00000000" w:rsidR="00000000" w:rsidDel="00000000" w:rsidRDefault="00000000">
      <w:pPr>
        <w:numPr>
          <w:ilvl w:val="1"/>
          <w:numId w:val="1"/>
        </w:numPr>
        <w:spacing w:lineRule="auto" w:after="0" w:line="240" w:before="0"/>
        <w:ind w:left="1440" w:hanging="359"/>
      </w:pPr>
      <w:r w:rsidRPr="00000000" w:rsidR="00000000" w:rsidDel="00000000">
        <w:rPr>
          <w:rFonts w:cs="Times New Roman" w:hAnsi="Times New Roman" w:eastAsia="Times New Roman" w:ascii="Times New Roman"/>
          <w:sz w:val="24"/>
          <w:rtl w:val="0"/>
        </w:rPr>
        <w:t xml:space="preserve">Explore the meaning of self-care through reflecti</w:t>
      </w:r>
      <w:r w:rsidRPr="00000000" w:rsidR="00000000" w:rsidDel="00000000">
        <w:rPr>
          <w:sz w:val="24"/>
          <w:rtl w:val="0"/>
        </w:rPr>
        <w:t xml:space="preserve">ve practices.</w:t>
      </w: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numPr>
          <w:ilvl w:val="1"/>
          <w:numId w:val="1"/>
        </w:numPr>
        <w:spacing w:lineRule="auto" w:after="0" w:line="240" w:before="0"/>
        <w:ind w:left="1440" w:hanging="359"/>
      </w:pPr>
      <w:r w:rsidRPr="00000000" w:rsidR="00000000" w:rsidDel="00000000">
        <w:rPr>
          <w:sz w:val="24"/>
          <w:rtl w:val="0"/>
        </w:rPr>
        <w:t xml:space="preserve">Create </w:t>
      </w:r>
      <w:r w:rsidRPr="00000000" w:rsidR="00000000" w:rsidDel="00000000">
        <w:rPr>
          <w:rFonts w:cs="Times New Roman" w:hAnsi="Times New Roman" w:eastAsia="Times New Roman" w:ascii="Times New Roman"/>
          <w:sz w:val="24"/>
          <w:rtl w:val="0"/>
        </w:rPr>
        <w:t xml:space="preserve">and implement a self-care plan considering complementary therapi</w:t>
      </w:r>
      <w:r w:rsidRPr="00000000" w:rsidR="00000000" w:rsidDel="00000000">
        <w:rPr>
          <w:sz w:val="24"/>
          <w:rtl w:val="0"/>
        </w:rPr>
        <w:t xml:space="preserve">es</w:t>
      </w:r>
      <w:r w:rsidRPr="00000000" w:rsidR="00000000" w:rsidDel="00000000">
        <w:rPr>
          <w:rFonts w:cs="Times New Roman" w:hAnsi="Times New Roman" w:eastAsia="Times New Roman" w:ascii="Times New Roman"/>
          <w:sz w:val="24"/>
          <w:rtl w:val="0"/>
        </w:rPr>
        <w:t xml:space="preserve">.</w:t>
      </w:r>
    </w:p>
    <w:p w:rsidP="00000000" w:rsidRPr="00000000" w:rsidR="00000000" w:rsidDel="00000000" w:rsidRDefault="00000000">
      <w:pPr>
        <w:numPr>
          <w:ilvl w:val="1"/>
          <w:numId w:val="1"/>
        </w:numPr>
        <w:spacing w:lineRule="auto" w:after="0" w:line="240" w:before="0"/>
        <w:ind w:left="1440" w:hanging="359"/>
      </w:pPr>
      <w:r w:rsidRPr="00000000" w:rsidR="00000000" w:rsidDel="00000000">
        <w:rPr>
          <w:sz w:val="24"/>
          <w:rtl w:val="0"/>
        </w:rPr>
        <w:t xml:space="preserve">Utilize </w:t>
      </w:r>
      <w:r w:rsidRPr="00000000" w:rsidR="00000000" w:rsidDel="00000000">
        <w:rPr>
          <w:rFonts w:cs="Times New Roman" w:hAnsi="Times New Roman" w:eastAsia="Times New Roman" w:ascii="Times New Roman"/>
          <w:sz w:val="24"/>
          <w:rtl w:val="0"/>
        </w:rPr>
        <w:t xml:space="preserve">caring theoretical models as the essence of nursing practice, education and leadership. (1)</w:t>
      </w:r>
    </w:p>
    <w:p w:rsidP="00000000" w:rsidRPr="00000000" w:rsidR="00000000" w:rsidDel="00000000" w:rsidRDefault="00000000">
      <w:pPr>
        <w:numPr>
          <w:ilvl w:val="1"/>
          <w:numId w:val="1"/>
        </w:numPr>
        <w:spacing w:lineRule="auto" w:after="0" w:line="240" w:before="0"/>
        <w:ind w:left="1440" w:hanging="359"/>
      </w:pPr>
      <w:r w:rsidRPr="00000000" w:rsidR="00000000" w:rsidDel="00000000">
        <w:rPr>
          <w:rFonts w:cs="Times New Roman" w:hAnsi="Times New Roman" w:eastAsia="Times New Roman" w:ascii="Times New Roman"/>
          <w:sz w:val="24"/>
          <w:rtl w:val="0"/>
        </w:rPr>
        <w:t xml:space="preserve">Examine the concept of caring as it relates to providing holistic care in a culturally diverse environment. (3,10)</w:t>
      </w:r>
    </w:p>
    <w:p w:rsidP="00000000" w:rsidRPr="00000000" w:rsidR="00000000" w:rsidDel="00000000" w:rsidRDefault="00000000">
      <w:pPr>
        <w:numPr>
          <w:ilvl w:val="1"/>
          <w:numId w:val="1"/>
        </w:numPr>
        <w:spacing w:lineRule="auto" w:after="0" w:line="240" w:before="0"/>
        <w:ind w:left="1440" w:hanging="359"/>
      </w:pPr>
      <w:r w:rsidRPr="00000000" w:rsidR="00000000" w:rsidDel="00000000">
        <w:rPr>
          <w:rFonts w:cs="Times New Roman" w:hAnsi="Times New Roman" w:eastAsia="Times New Roman" w:ascii="Times New Roman"/>
          <w:sz w:val="24"/>
          <w:rtl w:val="0"/>
        </w:rPr>
        <w:t xml:space="preserve">Demonstrate the ability to communicate a caring philosophy to improve nursing education, the quality of professional nursing practice and the health care system (7).</w:t>
      </w:r>
    </w:p>
    <w:p w:rsidP="00000000" w:rsidRPr="00000000" w:rsidR="00000000" w:rsidDel="00000000" w:rsidRDefault="00000000">
      <w:pPr>
        <w:spacing w:lineRule="auto" w:after="0" w:line="240" w:before="0"/>
        <w:ind w:left="720" w:firstLine="0"/>
      </w:pPr>
      <w:r w:rsidRPr="00000000" w:rsidR="00000000" w:rsidDel="00000000">
        <w:rPr>
          <w:rtl w:val="0"/>
        </w:rPr>
      </w:r>
    </w:p>
    <w:p w:rsidP="00000000" w:rsidRPr="00000000" w:rsidR="00000000" w:rsidDel="00000000" w:rsidRDefault="00000000">
      <w:pPr>
        <w:ind w:left="0" w:firstLine="0"/>
      </w:pPr>
      <w:r w:rsidRPr="00000000" w:rsidR="00000000" w:rsidDel="00000000">
        <w:rPr>
          <w:b w:val="1"/>
          <w:sz w:val="24"/>
          <w:rtl w:val="0"/>
        </w:rPr>
        <w:t xml:space="preserve">Course Content:</w:t>
      </w:r>
      <w:r w:rsidRPr="00000000" w:rsidR="00000000" w:rsidDel="00000000">
        <w:rPr>
          <w:rtl w:val="0"/>
        </w:rPr>
      </w:r>
    </w:p>
    <w:p w:rsidP="00000000" w:rsidRPr="00000000" w:rsidR="00000000" w:rsidDel="00000000" w:rsidRDefault="00000000">
      <w:pPr>
        <w:numPr>
          <w:ilvl w:val="2"/>
          <w:numId w:val="1"/>
        </w:numPr>
        <w:spacing w:lineRule="auto" w:after="0" w:line="240" w:before="0"/>
        <w:ind w:left="2160" w:hanging="359"/>
      </w:pPr>
      <w:r w:rsidRPr="00000000" w:rsidR="00000000" w:rsidDel="00000000">
        <w:rPr>
          <w:rFonts w:cs="Times New Roman" w:hAnsi="Times New Roman" w:eastAsia="Times New Roman" w:ascii="Times New Roman"/>
          <w:sz w:val="24"/>
          <w:rtl w:val="0"/>
        </w:rPr>
        <w:t xml:space="preserve">The relationship between self-care and quality caring</w:t>
      </w:r>
    </w:p>
    <w:p w:rsidP="00000000" w:rsidRPr="00000000" w:rsidR="00000000" w:rsidDel="00000000" w:rsidRDefault="00000000">
      <w:pPr>
        <w:numPr>
          <w:ilvl w:val="2"/>
          <w:numId w:val="1"/>
        </w:numPr>
        <w:spacing w:lineRule="auto" w:after="0" w:line="240" w:before="0"/>
        <w:ind w:left="2160" w:hanging="359"/>
      </w:pPr>
      <w:r w:rsidRPr="00000000" w:rsidR="00000000" w:rsidDel="00000000">
        <w:rPr>
          <w:rFonts w:cs="Times New Roman" w:hAnsi="Times New Roman" w:eastAsia="Times New Roman" w:ascii="Times New Roman"/>
          <w:sz w:val="24"/>
          <w:rtl w:val="0"/>
        </w:rPr>
        <w:t xml:space="preserve">Caring as the essence of quality nursing practice.</w:t>
      </w:r>
    </w:p>
    <w:p w:rsidP="00000000" w:rsidRPr="00000000" w:rsidR="00000000" w:rsidDel="00000000" w:rsidRDefault="00000000">
      <w:pPr>
        <w:numPr>
          <w:ilvl w:val="2"/>
          <w:numId w:val="1"/>
        </w:numPr>
        <w:spacing w:lineRule="auto" w:after="0" w:line="240" w:before="0"/>
        <w:ind w:left="2160" w:hanging="359"/>
      </w:pPr>
      <w:r w:rsidRPr="00000000" w:rsidR="00000000" w:rsidDel="00000000">
        <w:rPr>
          <w:rFonts w:cs="Times New Roman" w:hAnsi="Times New Roman" w:eastAsia="Times New Roman" w:ascii="Times New Roman"/>
          <w:sz w:val="24"/>
          <w:rtl w:val="0"/>
        </w:rPr>
        <w:t xml:space="preserve">Theoretical and evidence based frameworks for caring</w:t>
      </w:r>
      <w:r w:rsidRPr="00000000" w:rsidR="00000000" w:rsidDel="00000000">
        <w:rPr>
          <w:rtl w:val="0"/>
        </w:rPr>
      </w:r>
    </w:p>
    <w:p w:rsidP="00000000" w:rsidRPr="00000000" w:rsidR="00000000" w:rsidDel="00000000" w:rsidRDefault="00000000">
      <w:pPr>
        <w:numPr>
          <w:ilvl w:val="2"/>
          <w:numId w:val="1"/>
        </w:numPr>
        <w:spacing w:lineRule="auto" w:after="0" w:line="240" w:before="0"/>
        <w:ind w:left="2160" w:hanging="359"/>
      </w:pPr>
      <w:r w:rsidRPr="00000000" w:rsidR="00000000" w:rsidDel="00000000">
        <w:rPr>
          <w:rFonts w:cs="Times New Roman" w:hAnsi="Times New Roman" w:eastAsia="Times New Roman" w:ascii="Times New Roman"/>
          <w:sz w:val="24"/>
          <w:rtl w:val="0"/>
        </w:rPr>
        <w:t xml:space="preserve">Quality caring and cultural competence</w:t>
      </w:r>
      <w:r w:rsidRPr="00000000" w:rsidR="00000000" w:rsidDel="00000000">
        <w:rPr>
          <w:rtl w:val="0"/>
        </w:rPr>
      </w:r>
    </w:p>
    <w:p w:rsidP="00000000" w:rsidRPr="00000000" w:rsidR="00000000" w:rsidDel="00000000" w:rsidRDefault="00000000">
      <w:pPr>
        <w:numPr>
          <w:ilvl w:val="2"/>
          <w:numId w:val="1"/>
        </w:numPr>
        <w:spacing w:lineRule="auto" w:after="0" w:line="240" w:before="0"/>
        <w:ind w:left="2160" w:hanging="359"/>
      </w:pPr>
      <w:r w:rsidRPr="00000000" w:rsidR="00000000" w:rsidDel="00000000">
        <w:rPr>
          <w:rFonts w:cs="Times New Roman" w:hAnsi="Times New Roman" w:eastAsia="Times New Roman" w:ascii="Times New Roman"/>
          <w:sz w:val="24"/>
          <w:rtl w:val="0"/>
        </w:rPr>
        <w:t xml:space="preserve">Ethical decision making and caring.</w:t>
      </w:r>
      <w:r w:rsidRPr="00000000" w:rsidR="00000000" w:rsidDel="00000000">
        <w:rPr>
          <w:rtl w:val="0"/>
        </w:rPr>
      </w:r>
    </w:p>
    <w:p w:rsidP="00000000" w:rsidRPr="00000000" w:rsidR="00000000" w:rsidDel="00000000" w:rsidRDefault="00000000">
      <w:pPr>
        <w:numPr>
          <w:ilvl w:val="2"/>
          <w:numId w:val="1"/>
        </w:numPr>
        <w:spacing w:lineRule="auto" w:after="0" w:line="240" w:before="0"/>
        <w:ind w:left="2160" w:hanging="359"/>
      </w:pPr>
      <w:r w:rsidRPr="00000000" w:rsidR="00000000" w:rsidDel="00000000">
        <w:rPr>
          <w:rFonts w:cs="Times New Roman" w:hAnsi="Times New Roman" w:eastAsia="Times New Roman" w:ascii="Times New Roman"/>
          <w:sz w:val="24"/>
          <w:rtl w:val="0"/>
        </w:rPr>
        <w:t xml:space="preserve">Caring in the context of nursing education and nursing management </w:t>
      </w:r>
      <w:r w:rsidRPr="00000000" w:rsidR="00000000" w:rsidDel="00000000">
        <w:rPr>
          <w:rtl w:val="0"/>
        </w:rPr>
      </w:r>
    </w:p>
    <w:p w:rsidP="00000000" w:rsidRPr="00000000" w:rsidR="00000000" w:rsidDel="00000000" w:rsidRDefault="00000000">
      <w:pPr>
        <w:ind w:firstLine="720"/>
      </w:pPr>
      <w:r w:rsidRPr="00000000" w:rsidR="00000000" w:rsidDel="00000000">
        <w:rPr>
          <w:sz w:val="24"/>
          <w:rtl w:val="0"/>
        </w:rPr>
        <w:t xml:space="preserve"> </w:t>
      </w:r>
    </w:p>
    <w:p w:rsidP="00000000" w:rsidRPr="00000000" w:rsidR="00000000" w:rsidDel="00000000" w:rsidRDefault="00000000">
      <w:pPr>
        <w:ind w:firstLine="720"/>
      </w:pPr>
      <w:r w:rsidRPr="00000000" w:rsidR="00000000" w:rsidDel="00000000">
        <w:rPr>
          <w:sz w:val="24"/>
          <w:rtl w:val="0"/>
        </w:rPr>
        <w:t xml:space="preserve"> </w:t>
      </w:r>
    </w:p>
    <w:p w:rsidP="00000000" w:rsidRPr="00000000" w:rsidR="00000000" w:rsidDel="00000000" w:rsidRDefault="00000000">
      <w:pPr/>
      <w:r w:rsidRPr="00000000" w:rsidR="00000000" w:rsidDel="00000000">
        <w:rPr>
          <w:b w:val="1"/>
          <w:sz w:val="24"/>
          <w:rtl w:val="0"/>
        </w:rPr>
        <w:t xml:space="preserve">Required Textbooks:</w:t>
      </w:r>
      <w:r w:rsidRPr="00000000" w:rsidR="00000000" w:rsidDel="00000000">
        <w:rPr>
          <w:rtl w:val="0"/>
        </w:rPr>
      </w:r>
    </w:p>
    <w:p w:rsidP="00000000" w:rsidRPr="00000000" w:rsidR="00000000" w:rsidDel="00000000" w:rsidRDefault="00000000">
      <w:pPr/>
      <w:r w:rsidRPr="00000000" w:rsidR="00000000" w:rsidDel="00000000">
        <w:rPr>
          <w:sz w:val="24"/>
          <w:rtl w:val="0"/>
        </w:rPr>
        <w:t xml:space="preserve"> </w:t>
      </w:r>
    </w:p>
    <w:p w:rsidP="00000000" w:rsidRPr="00000000" w:rsidR="00000000" w:rsidDel="00000000" w:rsidRDefault="00000000">
      <w:pPr/>
      <w:r w:rsidRPr="00000000" w:rsidR="00000000" w:rsidDel="00000000">
        <w:rPr>
          <w:sz w:val="24"/>
          <w:rtl w:val="0"/>
        </w:rPr>
        <w:t xml:space="preserve">Duffy, J.R. (2009). </w:t>
      </w:r>
      <w:r w:rsidRPr="00000000" w:rsidR="00000000" w:rsidDel="00000000">
        <w:rPr>
          <w:i w:val="1"/>
          <w:sz w:val="24"/>
          <w:rtl w:val="0"/>
        </w:rPr>
        <w:t xml:space="preserve">Quality caring in nursing: Applying theory to clinical practice, education </w:t>
        <w:tab/>
        <w:t xml:space="preserve">and leadership.</w:t>
      </w:r>
      <w:r w:rsidRPr="00000000" w:rsidR="00000000" w:rsidDel="00000000">
        <w:rPr>
          <w:sz w:val="24"/>
          <w:rtl w:val="0"/>
        </w:rPr>
        <w:t xml:space="preserve"> New York: Springer.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4"/>
          <w:rtl w:val="0"/>
        </w:rPr>
        <w:t xml:space="preserve">Learning Activities</w:t>
      </w:r>
      <w:r w:rsidRPr="00000000" w:rsidR="00000000" w:rsidDel="00000000">
        <w:rPr>
          <w:sz w:val="24"/>
          <w:rtl w:val="0"/>
        </w:rPr>
        <w:t xml:space="preserve">:</w:t>
      </w:r>
    </w:p>
    <w:p w:rsidP="00000000" w:rsidRPr="00000000" w:rsidR="00000000" w:rsidDel="00000000" w:rsidRDefault="00000000">
      <w:pPr>
        <w:ind w:left="1080" w:hanging="359"/>
      </w:pPr>
      <w:r w:rsidRPr="00000000" w:rsidR="00000000" w:rsidDel="00000000">
        <w:rPr>
          <w:sz w:val="24"/>
          <w:rtl w:val="0"/>
        </w:rPr>
        <w:t xml:space="preserve">1.      Reading assignments (books and articles)</w:t>
      </w:r>
    </w:p>
    <w:p w:rsidP="00000000" w:rsidRPr="00000000" w:rsidR="00000000" w:rsidDel="00000000" w:rsidRDefault="00000000">
      <w:pPr>
        <w:ind w:left="1080" w:hanging="359"/>
      </w:pPr>
      <w:r w:rsidRPr="00000000" w:rsidR="00000000" w:rsidDel="00000000">
        <w:rPr>
          <w:sz w:val="24"/>
          <w:rtl w:val="0"/>
        </w:rPr>
        <w:t xml:space="preserve">2.</w:t>
        <w:tab/>
        <w:t xml:space="preserve">  Online written assignments </w:t>
      </w:r>
    </w:p>
    <w:p w:rsidP="00000000" w:rsidRPr="00000000" w:rsidR="00000000" w:rsidDel="00000000" w:rsidRDefault="00000000">
      <w:pPr>
        <w:ind w:left="1080" w:hanging="359"/>
      </w:pPr>
      <w:r w:rsidRPr="00000000" w:rsidR="00000000" w:rsidDel="00000000">
        <w:rPr>
          <w:sz w:val="24"/>
          <w:rtl w:val="0"/>
        </w:rPr>
        <w:t xml:space="preserve">3.     Discussions: Online: both synchronous and asynchronous and face to face</w:t>
      </w:r>
    </w:p>
    <w:p w:rsidP="00000000" w:rsidRPr="00000000" w:rsidR="00000000" w:rsidDel="00000000" w:rsidRDefault="00000000">
      <w:pPr>
        <w:ind w:firstLine="720"/>
      </w:pPr>
      <w:r w:rsidRPr="00000000" w:rsidR="00000000" w:rsidDel="00000000">
        <w:rPr>
          <w:sz w:val="24"/>
          <w:rtl w:val="0"/>
        </w:rPr>
        <w:t xml:space="preserve">4.     Graded assignments as described in Learning Activities</w:t>
      </w:r>
    </w:p>
    <w:p w:rsidP="00000000" w:rsidRPr="00000000" w:rsidR="00000000" w:rsidDel="00000000" w:rsidRDefault="00000000">
      <w:pPr>
        <w:ind w:firstLine="720"/>
      </w:pPr>
      <w:r w:rsidRPr="00000000" w:rsidR="00000000" w:rsidDel="00000000">
        <w:rPr>
          <w:sz w:val="24"/>
          <w:rtl w:val="0"/>
        </w:rPr>
        <w:t xml:space="preserve">5.     Oral presentation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2"/>
          <w:rtl w:val="0"/>
        </w:rPr>
        <w:t xml:space="preserve">Evaluation Methods for Learning Activities and Assignments</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firstLine="720"/>
      </w:pPr>
      <w:r w:rsidRPr="00000000" w:rsidR="00000000" w:rsidDel="00000000">
        <w:rPr>
          <w:sz w:val="22"/>
          <w:rtl w:val="0"/>
        </w:rPr>
        <w:t xml:space="preserve">30% Oral Presentation: Self-Care Journey</w:t>
      </w:r>
    </w:p>
    <w:p w:rsidP="00000000" w:rsidRPr="00000000" w:rsidR="00000000" w:rsidDel="00000000" w:rsidRDefault="00000000">
      <w:pPr>
        <w:ind w:firstLine="720"/>
      </w:pPr>
      <w:r w:rsidRPr="00000000" w:rsidR="00000000" w:rsidDel="00000000">
        <w:rPr>
          <w:sz w:val="22"/>
          <w:rtl w:val="0"/>
        </w:rPr>
        <w:t xml:space="preserve">70% Self-Care Reflective Journal and Activities</w:t>
      </w:r>
    </w:p>
    <w:p w:rsidP="00000000" w:rsidRPr="00000000" w:rsidR="00000000" w:rsidDel="00000000" w:rsidRDefault="00000000">
      <w:pPr>
        <w:ind w:firstLine="720"/>
      </w:pPr>
      <w:r w:rsidRPr="00000000" w:rsidR="00000000" w:rsidDel="00000000">
        <w:rPr>
          <w:sz w:val="22"/>
          <w:rtl w:val="0"/>
        </w:rPr>
        <w:t xml:space="preserve">            Holistic Self-Assessment –                   10%</w:t>
      </w:r>
    </w:p>
    <w:p w:rsidP="00000000" w:rsidRPr="00000000" w:rsidR="00000000" w:rsidDel="00000000" w:rsidRDefault="00000000">
      <w:pPr>
        <w:ind w:firstLine="720"/>
      </w:pPr>
      <w:r w:rsidRPr="00000000" w:rsidR="00000000" w:rsidDel="00000000">
        <w:rPr>
          <w:sz w:val="22"/>
          <w:rtl w:val="0"/>
        </w:rPr>
        <w:t xml:space="preserve">            Self-Care Journal –   (4 @ 10% ea.)     40%</w:t>
      </w:r>
    </w:p>
    <w:p w:rsidP="00000000" w:rsidRPr="00000000" w:rsidR="00000000" w:rsidDel="00000000" w:rsidRDefault="00000000">
      <w:pPr>
        <w:ind w:firstLine="720"/>
      </w:pPr>
      <w:r w:rsidRPr="00000000" w:rsidR="00000000" w:rsidDel="00000000">
        <w:rPr>
          <w:sz w:val="22"/>
          <w:rtl w:val="0"/>
        </w:rPr>
        <w:t xml:space="preserve">            Personal Reflective Summary –            20%</w:t>
      </w:r>
    </w:p>
    <w:p w:rsidP="00000000" w:rsidRPr="00000000" w:rsidR="00000000" w:rsidDel="00000000" w:rsidRDefault="00000000">
      <w:pPr/>
      <w:r w:rsidRPr="00000000" w:rsidR="00000000" w:rsidDel="00000000">
        <w:rPr>
          <w:sz w:val="22"/>
          <w:rtl w:val="0"/>
        </w:rPr>
        <w:t xml:space="preserve"> </w:t>
      </w:r>
    </w:p>
    <w:p w:rsidP="00000000" w:rsidRPr="00000000" w:rsidR="00000000" w:rsidDel="00000000" w:rsidRDefault="00000000">
      <w:pPr/>
      <w:r w:rsidRPr="00000000" w:rsidR="00000000" w:rsidDel="00000000">
        <w:rPr>
          <w:b w:val="1"/>
          <w:sz w:val="24"/>
          <w:rtl w:val="0"/>
        </w:rPr>
        <w:t xml:space="preserve">Grading Scale:</w:t>
      </w:r>
      <w:r w:rsidRPr="00000000" w:rsidR="00000000" w:rsidDel="00000000">
        <w:rPr>
          <w:rtl w:val="0"/>
        </w:rPr>
      </w:r>
    </w:p>
    <w:p w:rsidP="00000000" w:rsidRPr="00000000" w:rsidR="00000000" w:rsidDel="00000000" w:rsidRDefault="00000000">
      <w:pPr/>
      <w:r w:rsidRPr="00000000" w:rsidR="00000000" w:rsidDel="00000000">
        <w:rPr>
          <w:b w:val="1"/>
          <w:sz w:val="24"/>
          <w:rtl w:val="0"/>
        </w:rPr>
        <w:t xml:space="preserve">A = 90-100</w:t>
      </w:r>
      <w:r w:rsidRPr="00000000" w:rsidR="00000000" w:rsidDel="00000000">
        <w:rPr>
          <w:rtl w:val="0"/>
        </w:rPr>
      </w:r>
    </w:p>
    <w:p w:rsidP="00000000" w:rsidRPr="00000000" w:rsidR="00000000" w:rsidDel="00000000" w:rsidRDefault="00000000">
      <w:pPr/>
      <w:r w:rsidRPr="00000000" w:rsidR="00000000" w:rsidDel="00000000">
        <w:rPr>
          <w:b w:val="1"/>
          <w:sz w:val="24"/>
          <w:rtl w:val="0"/>
        </w:rPr>
        <w:t xml:space="preserve">B = 80-89</w:t>
      </w:r>
      <w:r w:rsidRPr="00000000" w:rsidR="00000000" w:rsidDel="00000000">
        <w:rPr>
          <w:rtl w:val="0"/>
        </w:rPr>
      </w:r>
    </w:p>
    <w:p w:rsidP="00000000" w:rsidRPr="00000000" w:rsidR="00000000" w:rsidDel="00000000" w:rsidRDefault="00000000">
      <w:pPr/>
      <w:r w:rsidRPr="00000000" w:rsidR="00000000" w:rsidDel="00000000">
        <w:rPr>
          <w:b w:val="1"/>
          <w:sz w:val="24"/>
          <w:rtl w:val="0"/>
        </w:rPr>
        <w:t xml:space="preserve">C = 75-79</w:t>
      </w:r>
      <w:r w:rsidRPr="00000000" w:rsidR="00000000" w:rsidDel="00000000">
        <w:rPr>
          <w:rtl w:val="0"/>
        </w:rPr>
      </w:r>
    </w:p>
    <w:p w:rsidP="00000000" w:rsidRPr="00000000" w:rsidR="00000000" w:rsidDel="00000000" w:rsidRDefault="00000000">
      <w:pPr/>
      <w:r w:rsidRPr="00000000" w:rsidR="00000000" w:rsidDel="00000000">
        <w:rPr>
          <w:b w:val="1"/>
          <w:sz w:val="24"/>
          <w:rtl w:val="0"/>
        </w:rPr>
        <w:t xml:space="preserve">F = &lt; 75</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2"/>
          <w:rtl w:val="0"/>
        </w:rPr>
        <w:t xml:space="preserve">Grading of Learning Activities/Assignments</w:t>
      </w:r>
      <w:r w:rsidRPr="00000000" w:rsidR="00000000" w:rsidDel="00000000">
        <w:rPr>
          <w:rtl w:val="0"/>
        </w:rPr>
      </w:r>
    </w:p>
    <w:p w:rsidP="00000000" w:rsidRPr="00000000" w:rsidR="00000000" w:rsidDel="00000000" w:rsidRDefault="00000000">
      <w:pPr/>
      <w:r w:rsidRPr="00000000" w:rsidR="00000000" w:rsidDel="00000000">
        <w:rPr>
          <w:sz w:val="22"/>
          <w:rtl w:val="0"/>
        </w:rPr>
        <w:t xml:space="preserve">Grades for learning activities will be awarded based on Paul and Elder’s (2008) standards of clarity, accuracy, precision, relevance, depth, breadth, logic, and significance.  Grading rubrics will provided in advance to assist students in preparation.</w:t>
      </w:r>
    </w:p>
    <w:p w:rsidP="00000000" w:rsidRPr="00000000" w:rsidR="00000000" w:rsidDel="00000000" w:rsidRDefault="00000000">
      <w:pPr>
        <w:pStyle w:val="Heading1"/>
        <w:jc w:val="left"/>
      </w:pPr>
      <w:r w:rsidRPr="00000000" w:rsidR="00000000" w:rsidDel="00000000">
        <w:rPr>
          <w:rtl w:val="0"/>
        </w:rPr>
      </w:r>
    </w:p>
    <w:p w:rsidP="00000000" w:rsidRPr="00000000" w:rsidR="00000000" w:rsidDel="00000000" w:rsidRDefault="00000000">
      <w:pPr>
        <w:pStyle w:val="Heading1"/>
        <w:jc w:val="left"/>
      </w:pPr>
      <w:r w:rsidRPr="00000000" w:rsidR="00000000" w:rsidDel="00000000">
        <w:rPr>
          <w:rFonts w:cs="Times New Roman" w:hAnsi="Times New Roman" w:eastAsia="Times New Roman" w:ascii="Times New Roman"/>
          <w:sz w:val="24"/>
          <w:rtl w:val="0"/>
        </w:rPr>
        <w:t xml:space="preserve">Academic Honesty:</w:t>
      </w:r>
      <w:r w:rsidRPr="00000000" w:rsidR="00000000" w:rsidDel="00000000">
        <w:rPr>
          <w:rtl w:val="0"/>
        </w:rPr>
      </w:r>
    </w:p>
    <w:p w:rsidP="00000000" w:rsidRPr="00000000" w:rsidR="00000000" w:rsidDel="00000000" w:rsidRDefault="00000000">
      <w:pPr/>
      <w:r w:rsidRPr="00000000" w:rsidR="00000000" w:rsidDel="00000000">
        <w:rPr>
          <w:sz w:val="24"/>
          <w:rtl w:val="0"/>
        </w:rPr>
        <w:t xml:space="preserve">The policies related to academic dishonesty for this course are those found in the </w:t>
      </w:r>
      <w:r w:rsidRPr="00000000" w:rsidR="00000000" w:rsidDel="00000000">
        <w:rPr>
          <w:i w:val="1"/>
          <w:sz w:val="24"/>
          <w:rtl w:val="0"/>
        </w:rPr>
        <w:t xml:space="preserve">MSN Student Handbook</w:t>
      </w:r>
      <w:r w:rsidRPr="00000000" w:rsidR="00000000" w:rsidDel="00000000">
        <w:rPr>
          <w:sz w:val="24"/>
          <w:rtl w:val="0"/>
        </w:rPr>
        <w:t xml:space="preserve"> and </w:t>
      </w:r>
      <w:r w:rsidRPr="00000000" w:rsidR="00000000" w:rsidDel="00000000">
        <w:rPr>
          <w:i w:val="1"/>
          <w:sz w:val="24"/>
          <w:rtl w:val="0"/>
        </w:rPr>
        <w:t xml:space="preserve">The UWG Connection and Student Handbook , Appendix A. </w:t>
      </w:r>
      <w:r w:rsidRPr="00000000" w:rsidR="00000000" w:rsidDel="00000000">
        <w:rPr>
          <w:sz w:val="24"/>
          <w:rtl w:val="0"/>
        </w:rPr>
        <w:t xml:space="preserve">Evidence of student cheating, fabrication, or plagiarism (including copying of reference materials directly into class projects or papers without proper citations) will result in failure of this course.</w:t>
      </w:r>
    </w:p>
    <w:p w:rsidP="00000000" w:rsidRPr="00000000" w:rsidR="00000000" w:rsidDel="00000000" w:rsidRDefault="00000000">
      <w:pPr/>
      <w:r w:rsidRPr="00000000" w:rsidR="00000000" w:rsidDel="00000000">
        <w:rPr>
          <w:b w:val="1"/>
          <w:sz w:val="24"/>
          <w:rtl w:val="0"/>
        </w:rPr>
        <w:t xml:space="preserve">** Please note: plagiarism prevention technology will be used in this course to evaluate written papers to ensure academic honesty. </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4"/>
          <w:rtl w:val="0"/>
        </w:rPr>
        <w:t xml:space="preserve">DISABILITY STATEMENT</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sz w:val="24"/>
          <w:rtl w:val="0"/>
        </w:rPr>
        <w:t xml:space="preserve">The Student Development Center coordinates special services for disabled students including physical disabilities or learning disorders. Students must register with Disabled Student Services to receive certain accommodations including extended test time or individual testing. For further information, call 678-839-6428.</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4"/>
          <w:rtl w:val="0"/>
        </w:rPr>
        <w:t xml:space="preserve">Official Communication Statement</w:t>
      </w:r>
      <w:r w:rsidRPr="00000000" w:rsidR="00000000" w:rsidDel="00000000">
        <w:rPr>
          <w:rtl w:val="0"/>
        </w:rPr>
      </w:r>
    </w:p>
    <w:p w:rsidP="00000000" w:rsidRPr="00000000" w:rsidR="00000000" w:rsidDel="00000000" w:rsidRDefault="00000000">
      <w:pPr/>
      <w:r w:rsidRPr="00000000" w:rsidR="00000000" w:rsidDel="00000000">
        <w:rPr>
          <w:sz w:val="24"/>
          <w:rtl w:val="0"/>
        </w:rPr>
        <w:t xml:space="preserve">It is University policy that all electronic communication between the faculty and students must take place only through the campus e-mail network, utilizing MyUWG or CourseDen. Students at UWG are required to have ready access to computers for their course work and will be expected to use CourseDen as directed by the faculty. Information about needed computer specifications is found at </w:t>
      </w:r>
      <w:hyperlink r:id="rId6">
        <w:r w:rsidRPr="00000000" w:rsidR="00000000" w:rsidDel="00000000">
          <w:rPr>
            <w:color w:val="0000ff"/>
            <w:sz w:val="24"/>
            <w:u w:val="single"/>
            <w:rtl w:val="0"/>
          </w:rPr>
          <w:t xml:space="preserve">http://www.westga.edu/~techlife</w:t>
        </w:r>
      </w:hyperlink>
      <w:hyperlink r:id="rId7">
        <w:r w:rsidRPr="00000000" w:rsidR="00000000" w:rsidDel="00000000">
          <w:rPr>
            <w:rtl w:val="0"/>
          </w:rPr>
        </w:r>
      </w:hyperlink>
    </w:p>
    <w:p w:rsidP="00000000" w:rsidRPr="00000000" w:rsidR="00000000" w:rsidDel="00000000" w:rsidRDefault="00000000">
      <w:pPr/>
      <w:hyperlink r:id="rId8">
        <w:r w:rsidRPr="00000000" w:rsidR="00000000" w:rsidDel="00000000">
          <w:rPr>
            <w:rtl w:val="0"/>
          </w:rPr>
        </w:r>
      </w:hyperlink>
    </w:p>
    <w:p w:rsidP="00000000" w:rsidRPr="00000000" w:rsidR="00000000" w:rsidDel="00000000" w:rsidRDefault="00000000">
      <w:pPr/>
      <w:hyperlink r:id="rId9">
        <w:r w:rsidRPr="00000000" w:rsidR="00000000" w:rsidDel="00000000">
          <w:rPr>
            <w:rtl w:val="0"/>
          </w:rPr>
        </w:r>
      </w:hyperlink>
    </w:p>
    <w:p w:rsidP="00000000" w:rsidRPr="00000000" w:rsidR="00000000" w:rsidDel="00000000" w:rsidRDefault="00000000">
      <w:pPr/>
      <w:r w:rsidRPr="00000000" w:rsidR="00000000" w:rsidDel="00000000">
        <w:rPr>
          <w:sz w:val="24"/>
          <w:rtl w:val="0"/>
        </w:rPr>
        <w:t xml:space="preserve">NURS6010/Fall 2012/CB</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pPr>
        <w:ind w:left="720" w:firstLine="360"/>
      </w:pPr>
      <w:rPr>
        <w:rFonts w:cs="Arial" w:hAnsi="Arial" w:eastAsia="Arial" w:ascii="Arial"/>
        <w:b w:val="0"/>
        <w:i w:val="0"/>
        <w:smallCaps w:val="0"/>
        <w:strike w:val="0"/>
        <w:color w:val="000000"/>
        <w:sz w:val="20"/>
        <w:u w:val="none"/>
        <w:vertAlign w:val="baseline"/>
      </w:rPr>
    </w:lvl>
    <w:lvl w:ilvl="1">
      <w:start w:val="1"/>
      <w:numFmt w:val="decimal"/>
      <w:lvlText w:val="%2"/>
      <w:pPr>
        <w:ind w:left="1440" w:firstLine="1080"/>
      </w:pPr>
      <w:rPr>
        <w:rFonts w:cs="Arial" w:hAnsi="Arial" w:eastAsia="Arial" w:ascii="Arial"/>
        <w:b w:val="0"/>
        <w:i w:val="0"/>
        <w:smallCaps w:val="0"/>
        <w:strike w:val="0"/>
        <w:color w:val="000000"/>
        <w:sz w:val="22"/>
        <w:u w:val="none"/>
        <w:vertAlign w:val="baseline"/>
      </w:rPr>
    </w:lvl>
    <w:lvl w:ilvl="2">
      <w:start w:val="1"/>
      <w:numFmt w:val="decimal"/>
      <w:lvlText w:val="%3"/>
      <w:pPr>
        <w:ind w:left="2160" w:firstLine="1800"/>
      </w:pPr>
      <w:rPr>
        <w:rFonts w:cs="Arial" w:hAnsi="Arial" w:eastAsia="Arial" w:ascii="Arial"/>
        <w:b w:val="0"/>
        <w:i w:val="0"/>
        <w:smallCaps w:val="0"/>
        <w:strike w:val="0"/>
        <w:color w:val="000000"/>
        <w:sz w:val="22"/>
        <w:u w:val="none"/>
        <w:vertAlign w:val="baseline"/>
      </w:rPr>
    </w:lvl>
    <w:lvl w:ilvl="3">
      <w:start w:val="1"/>
      <w:numFmt w:val="decimal"/>
      <w:lvlText w:val="%4"/>
      <w:pPr>
        <w:ind w:left="2880" w:firstLine="2520"/>
      </w:pPr>
      <w:rPr>
        <w:rFonts w:cs="Arial" w:hAnsi="Arial" w:eastAsia="Arial" w:ascii="Arial"/>
        <w:b w:val="0"/>
        <w:i w:val="0"/>
        <w:smallCaps w:val="0"/>
        <w:strike w:val="0"/>
        <w:color w:val="000000"/>
        <w:sz w:val="22"/>
        <w:u w:val="none"/>
        <w:vertAlign w:val="baseline"/>
      </w:rPr>
    </w:lvl>
    <w:lvl w:ilvl="4">
      <w:start w:val="1"/>
      <w:numFmt w:val="decimal"/>
      <w:lvlText w:val="%5"/>
      <w:pPr>
        <w:ind w:left="3600" w:firstLine="3240"/>
      </w:pPr>
      <w:rPr>
        <w:rFonts w:cs="Arial" w:hAnsi="Arial" w:eastAsia="Arial" w:ascii="Arial"/>
        <w:b w:val="0"/>
        <w:i w:val="0"/>
        <w:smallCaps w:val="0"/>
        <w:strike w:val="0"/>
        <w:color w:val="000000"/>
        <w:sz w:val="22"/>
        <w:u w:val="none"/>
        <w:vertAlign w:val="baseline"/>
      </w:rPr>
    </w:lvl>
    <w:lvl w:ilvl="5">
      <w:start w:val="1"/>
      <w:numFmt w:val="decimal"/>
      <w:lvlText w:val="%6"/>
      <w:pPr>
        <w:ind w:left="4320" w:firstLine="3960"/>
      </w:pPr>
      <w:rPr>
        <w:rFonts w:cs="Arial" w:hAnsi="Arial" w:eastAsia="Arial" w:ascii="Arial"/>
        <w:b w:val="0"/>
        <w:i w:val="0"/>
        <w:smallCaps w:val="0"/>
        <w:strike w:val="0"/>
        <w:color w:val="000000"/>
        <w:sz w:val="22"/>
        <w:u w:val="none"/>
        <w:vertAlign w:val="baseline"/>
      </w:rPr>
    </w:lvl>
    <w:lvl w:ilvl="6">
      <w:start w:val="1"/>
      <w:numFmt w:val="decimal"/>
      <w:lvlText w:val="%7"/>
      <w:pPr>
        <w:ind w:left="5040" w:firstLine="4680"/>
      </w:pPr>
      <w:rPr>
        <w:rFonts w:cs="Arial" w:hAnsi="Arial" w:eastAsia="Arial" w:ascii="Arial"/>
        <w:b w:val="0"/>
        <w:i w:val="0"/>
        <w:smallCaps w:val="0"/>
        <w:strike w:val="0"/>
        <w:color w:val="000000"/>
        <w:sz w:val="22"/>
        <w:u w:val="none"/>
        <w:vertAlign w:val="baseline"/>
      </w:rPr>
    </w:lvl>
    <w:lvl w:ilvl="7">
      <w:start w:val="1"/>
      <w:numFmt w:val="decimal"/>
      <w:lvlText w:val="%8"/>
      <w:pPr>
        <w:ind w:left="5760" w:firstLine="5400"/>
      </w:pPr>
      <w:rPr>
        <w:rFonts w:cs="Arial" w:hAnsi="Arial" w:eastAsia="Arial" w:ascii="Arial"/>
        <w:b w:val="0"/>
        <w:i w:val="0"/>
        <w:smallCaps w:val="0"/>
        <w:strike w:val="0"/>
        <w:color w:val="000000"/>
        <w:sz w:val="22"/>
        <w:u w:val="none"/>
        <w:vertAlign w:val="baseline"/>
      </w:rPr>
    </w:lvl>
    <w:lvl w:ilvl="8">
      <w:start w:val="1"/>
      <w:numFmt w:val="decimal"/>
      <w:lvlText w:val="%9"/>
      <w:pPr>
        <w:ind w:left="6480" w:firstLine="6120"/>
      </w:pPr>
      <w:rPr>
        <w:rFonts w:cs="Arial" w:hAnsi="Arial" w:eastAsia="Arial" w:ascii="Arial"/>
        <w:b w:val="0"/>
        <w:i w:val="0"/>
        <w:smallCaps w:val="0"/>
        <w:strike w:val="0"/>
        <w:color w:val="000000"/>
        <w:sz w:val="22"/>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jc w:val="left"/>
    </w:pPr>
    <w:rPr>
      <w:rFonts w:cs="Times New Roman" w:hAnsi="Times New Roman" w:eastAsia="Times New Roman" w:ascii="Times New Roman"/>
      <w:b w:val="0"/>
      <w:i w:val="0"/>
      <w:smallCaps w:val="0"/>
      <w:strike w:val="0"/>
      <w:color w:val="000000"/>
      <w:sz w:val="20"/>
      <w:u w:val="none"/>
      <w:vertAlign w:val="baseline"/>
    </w:rPr>
  </w:style>
  <w:style w:styleId="Heading1" w:type="paragraph">
    <w:name w:val="heading 1"/>
    <w:basedOn w:val="Normal"/>
    <w:next w:val="Normal"/>
    <w:pPr>
      <w:spacing w:lineRule="auto" w:after="0" w:line="240" w:before="0"/>
      <w:ind w:left="0" w:firstLine="0" w:right="0"/>
      <w:jc w:val="center"/>
    </w:pPr>
    <w:rPr>
      <w:rFonts w:cs="Arial" w:hAnsi="Arial" w:eastAsia="Arial" w:ascii="Arial"/>
      <w:b w:val="1"/>
      <w:i w:val="0"/>
      <w:smallCaps w:val="0"/>
      <w:strike w:val="0"/>
      <w:color w:val="000000"/>
      <w:sz w:val="22"/>
      <w:u w:val="none"/>
      <w:vertAlign w:val="baseline"/>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westga.edu/~techlife" Type="http://schemas.openxmlformats.org/officeDocument/2006/relationships/hyperlink" TargetMode="External" Id="rId9"/><Relationship Target="http://www.westga.edu/~techlife" Type="http://schemas.openxmlformats.org/officeDocument/2006/relationships/hyperlink" TargetMode="External" Id="rId6"/><Relationship Target="http://usg.edu/" Type="http://schemas.openxmlformats.org/officeDocument/2006/relationships/hyperlink" TargetMode="External" Id="rId5"/><Relationship Target="http://www.westga.edu/~techlife" Type="http://schemas.openxmlformats.org/officeDocument/2006/relationships/hyperlink" TargetMode="External" Id="rId8"/><Relationship Target="http://www.westga.edu/~techlife"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 6010.docx</dc:title>
</cp:coreProperties>
</file>