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left w:w="0" w:type="dxa"/>
          <w:right w:w="0" w:type="dxa"/>
        </w:tblCellMar>
        <w:tblLook w:val="04A0"/>
      </w:tblPr>
      <w:tblGrid>
        <w:gridCol w:w="9000"/>
      </w:tblGrid>
      <w:tr w:rsidR="00837DF7" w:rsidRPr="00837DF7">
        <w:trPr>
          <w:tblCellSpacing w:w="0" w:type="dxa"/>
          <w:jc w:val="center"/>
        </w:trPr>
        <w:tc>
          <w:tcPr>
            <w:tcW w:w="5000" w:type="pct"/>
            <w:vAlign w:val="center"/>
            <w:hideMark/>
          </w:tcPr>
          <w:p w:rsidR="00837DF7" w:rsidRPr="00837DF7" w:rsidRDefault="00837DF7" w:rsidP="00837DF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7DF7">
              <w:rPr>
                <w:rFonts w:ascii="Times" w:eastAsia="Times New Roman" w:hAnsi="Times" w:cs="Times"/>
                <w:b/>
                <w:bCs/>
                <w:sz w:val="24"/>
                <w:szCs w:val="24"/>
                <w:lang w:eastAsia="it-IT"/>
              </w:rPr>
              <w:t>CROMATOGRAFIA SU CARTA</w:t>
            </w:r>
          </w:p>
          <w:p w:rsidR="00837DF7" w:rsidRPr="00837DF7" w:rsidRDefault="00837DF7" w:rsidP="00837DF7">
            <w:pPr>
              <w:spacing w:before="100" w:beforeAutospacing="1" w:after="100" w:afterAutospacing="1" w:line="240" w:lineRule="auto"/>
              <w:rPr>
                <w:rFonts w:ascii="Times New Roman" w:eastAsia="Times New Roman" w:hAnsi="Times New Roman" w:cs="Times New Roman"/>
                <w:sz w:val="24"/>
                <w:szCs w:val="24"/>
                <w:lang w:eastAsia="it-IT"/>
              </w:rPr>
            </w:pPr>
            <w:r w:rsidRPr="00837DF7">
              <w:rPr>
                <w:rFonts w:ascii="Times" w:eastAsia="Times New Roman" w:hAnsi="Times" w:cs="Times"/>
                <w:sz w:val="24"/>
                <w:szCs w:val="24"/>
                <w:lang w:eastAsia="it-IT"/>
              </w:rPr>
              <w:t>Procuratevi i seguenti materiali:</w:t>
            </w:r>
          </w:p>
          <w:tbl>
            <w:tblPr>
              <w:tblW w:w="630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6300"/>
            </w:tblGrid>
            <w:tr w:rsidR="00837DF7" w:rsidRPr="00837DF7">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9999FF"/>
                  <w:vAlign w:val="center"/>
                  <w:hideMark/>
                </w:tcPr>
                <w:p w:rsidR="00837DF7" w:rsidRPr="00837DF7" w:rsidRDefault="00837DF7" w:rsidP="00837DF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7DF7">
                    <w:rPr>
                      <w:rFonts w:ascii="Times" w:eastAsia="Times New Roman" w:hAnsi="Times" w:cs="Times"/>
                      <w:sz w:val="24"/>
                      <w:szCs w:val="24"/>
                      <w:lang w:eastAsia="it-IT"/>
                    </w:rPr>
                    <w:t>alcuni pezzetti di carta da filtro (circa 3x 8 cm)</w:t>
                  </w:r>
                </w:p>
              </w:tc>
            </w:tr>
            <w:tr w:rsidR="00837DF7" w:rsidRPr="00837DF7">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9999FF"/>
                  <w:vAlign w:val="center"/>
                  <w:hideMark/>
                </w:tcPr>
                <w:p w:rsidR="00837DF7" w:rsidRPr="00837DF7" w:rsidRDefault="00837DF7" w:rsidP="00837DF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7DF7">
                    <w:rPr>
                      <w:rFonts w:ascii="Times" w:eastAsia="Times New Roman" w:hAnsi="Times" w:cs="Times"/>
                      <w:sz w:val="24"/>
                      <w:szCs w:val="24"/>
                      <w:lang w:eastAsia="it-IT"/>
                    </w:rPr>
                    <w:t>un vasetto di vetro con coperchio</w:t>
                  </w:r>
                </w:p>
              </w:tc>
            </w:tr>
            <w:tr w:rsidR="00837DF7" w:rsidRPr="00837DF7">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9999FF"/>
                  <w:vAlign w:val="center"/>
                  <w:hideMark/>
                </w:tcPr>
                <w:p w:rsidR="00837DF7" w:rsidRPr="00837DF7" w:rsidRDefault="00837DF7" w:rsidP="00837DF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7DF7">
                    <w:rPr>
                      <w:rFonts w:ascii="Times" w:eastAsia="Times New Roman" w:hAnsi="Times" w:cs="Times"/>
                      <w:sz w:val="24"/>
                      <w:szCs w:val="24"/>
                      <w:lang w:eastAsia="it-IT"/>
                    </w:rPr>
                    <w:t>alcol etilico (va bene l'alcol denaturato per disinfezione)</w:t>
                  </w:r>
                </w:p>
              </w:tc>
            </w:tr>
            <w:tr w:rsidR="00837DF7" w:rsidRPr="00837DF7">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9999FF"/>
                  <w:vAlign w:val="center"/>
                  <w:hideMark/>
                </w:tcPr>
                <w:p w:rsidR="00837DF7" w:rsidRPr="00837DF7" w:rsidRDefault="00837DF7" w:rsidP="00837DF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7DF7">
                    <w:rPr>
                      <w:rFonts w:ascii="Times" w:eastAsia="Times New Roman" w:hAnsi="Times" w:cs="Times"/>
                      <w:sz w:val="24"/>
                      <w:szCs w:val="24"/>
                      <w:lang w:eastAsia="it-IT"/>
                    </w:rPr>
                    <w:t>una biro nera o pennarelli colorati (possibilmente marrone e verde)</w:t>
                  </w:r>
                </w:p>
              </w:tc>
            </w:tr>
          </w:tbl>
          <w:p w:rsidR="00837DF7" w:rsidRPr="00837DF7" w:rsidRDefault="00837DF7" w:rsidP="00837DF7">
            <w:pPr>
              <w:spacing w:before="100" w:beforeAutospacing="1" w:after="100" w:afterAutospacing="1" w:line="240" w:lineRule="auto"/>
              <w:rPr>
                <w:rFonts w:ascii="Times New Roman" w:eastAsia="Times New Roman" w:hAnsi="Times New Roman" w:cs="Times New Roman"/>
                <w:sz w:val="24"/>
                <w:szCs w:val="24"/>
                <w:lang w:eastAsia="it-IT"/>
              </w:rPr>
            </w:pPr>
            <w:r w:rsidRPr="00837DF7">
              <w:rPr>
                <w:rFonts w:ascii="Times" w:eastAsia="Times New Roman" w:hAnsi="Times" w:cs="Times"/>
                <w:sz w:val="24"/>
                <w:szCs w:val="24"/>
                <w:lang w:eastAsia="it-IT"/>
              </w:rPr>
              <w:t xml:space="preserve">Aiutandovi con un righello, con la biro </w:t>
            </w:r>
            <w:r w:rsidRPr="00837DF7">
              <w:rPr>
                <w:rFonts w:ascii="Times" w:eastAsia="Times New Roman" w:hAnsi="Times" w:cs="Times"/>
                <w:b/>
                <w:bCs/>
                <w:sz w:val="24"/>
                <w:szCs w:val="24"/>
                <w:lang w:eastAsia="it-IT"/>
              </w:rPr>
              <w:t xml:space="preserve">nera </w:t>
            </w:r>
            <w:r w:rsidRPr="00837DF7">
              <w:rPr>
                <w:rFonts w:ascii="Times" w:eastAsia="Times New Roman" w:hAnsi="Times" w:cs="Times"/>
                <w:sz w:val="24"/>
                <w:szCs w:val="24"/>
                <w:lang w:eastAsia="it-IT"/>
              </w:rPr>
              <w:t xml:space="preserve">eseguite una riga a circa 1 cm dal bordo di uno dei lati stretti del primo pezzetto di carta da filtro, La carta in questa esperienza rappresenta la fase fissa. Mettete nel vasetto un po' di alcol, che rappresenta la fase mobile, in modo da coprirne il fondo ma senza esagerare </w:t>
            </w:r>
            <w:proofErr w:type="spellStart"/>
            <w:r w:rsidRPr="00837DF7">
              <w:rPr>
                <w:rFonts w:ascii="Times" w:eastAsia="Times New Roman" w:hAnsi="Times" w:cs="Times"/>
                <w:sz w:val="24"/>
                <w:szCs w:val="24"/>
                <w:lang w:eastAsia="it-IT"/>
              </w:rPr>
              <w:t>perchè</w:t>
            </w:r>
            <w:proofErr w:type="spellEnd"/>
            <w:r w:rsidRPr="00837DF7">
              <w:rPr>
                <w:rFonts w:ascii="Times" w:eastAsia="Times New Roman" w:hAnsi="Times" w:cs="Times"/>
                <w:sz w:val="24"/>
                <w:szCs w:val="24"/>
                <w:lang w:eastAsia="it-IT"/>
              </w:rPr>
              <w:t>, una volta introdotta la carta da filtro, la riga nera deve rimanere sopra il livello dell'alcol. Introducete la carta con la riga verso il basso, appoggiatela alla parete del vasetto e chiudetelo con delicatezza. Il vostro sistema dovrà apparire all'incirca così:</w:t>
            </w:r>
          </w:p>
          <w:tbl>
            <w:tblPr>
              <w:tblW w:w="1500" w:type="dxa"/>
              <w:jc w:val="center"/>
              <w:tblCellSpacing w:w="7" w:type="dxa"/>
              <w:tblCellMar>
                <w:left w:w="0" w:type="dxa"/>
                <w:right w:w="0" w:type="dxa"/>
              </w:tblCellMar>
              <w:tblLook w:val="04A0"/>
            </w:tblPr>
            <w:tblGrid>
              <w:gridCol w:w="1500"/>
            </w:tblGrid>
            <w:tr w:rsidR="00837DF7" w:rsidRPr="00837DF7">
              <w:trPr>
                <w:tblCellSpacing w:w="7" w:type="dxa"/>
                <w:jc w:val="center"/>
              </w:trPr>
              <w:tc>
                <w:tcPr>
                  <w:tcW w:w="5000" w:type="pct"/>
                  <w:vAlign w:val="center"/>
                  <w:hideMark/>
                </w:tcPr>
                <w:p w:rsidR="00837DF7" w:rsidRPr="00837DF7" w:rsidRDefault="00837DF7" w:rsidP="00837DF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762000" cy="1130300"/>
                        <wp:effectExtent l="19050" t="0" r="0" b="0"/>
                        <wp:docPr id="1" name="Immagine 1" descr="http://www.itg-rondani.it/dida/chimica/images/MODULO1im/immagini1_2/vaset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g-rondani.it/dida/chimica/images/MODULO1im/immagini1_2/vasetto.gif"/>
                                <pic:cNvPicPr>
                                  <a:picLocks noChangeAspect="1" noChangeArrowheads="1"/>
                                </pic:cNvPicPr>
                              </pic:nvPicPr>
                              <pic:blipFill>
                                <a:blip r:embed="rId5" cstate="print"/>
                                <a:srcRect/>
                                <a:stretch>
                                  <a:fillRect/>
                                </a:stretch>
                              </pic:blipFill>
                              <pic:spPr bwMode="auto">
                                <a:xfrm>
                                  <a:off x="0" y="0"/>
                                  <a:ext cx="762000" cy="1130300"/>
                                </a:xfrm>
                                <a:prstGeom prst="rect">
                                  <a:avLst/>
                                </a:prstGeom>
                                <a:noFill/>
                                <a:ln w="9525">
                                  <a:noFill/>
                                  <a:miter lim="800000"/>
                                  <a:headEnd/>
                                  <a:tailEnd/>
                                </a:ln>
                              </pic:spPr>
                            </pic:pic>
                          </a:graphicData>
                        </a:graphic>
                      </wp:inline>
                    </w:drawing>
                  </w:r>
                </w:p>
              </w:tc>
            </w:tr>
          </w:tbl>
          <w:p w:rsidR="00837DF7" w:rsidRPr="00837DF7" w:rsidRDefault="00837DF7" w:rsidP="00837DF7">
            <w:pPr>
              <w:spacing w:before="100" w:beforeAutospacing="1" w:after="100" w:afterAutospacing="1" w:line="240" w:lineRule="auto"/>
              <w:rPr>
                <w:rFonts w:ascii="Times New Roman" w:eastAsia="Times New Roman" w:hAnsi="Times New Roman" w:cs="Times New Roman"/>
                <w:sz w:val="24"/>
                <w:szCs w:val="24"/>
                <w:lang w:eastAsia="it-IT"/>
              </w:rPr>
            </w:pPr>
            <w:r w:rsidRPr="00837DF7">
              <w:rPr>
                <w:rFonts w:ascii="Times" w:eastAsia="Times New Roman" w:hAnsi="Times" w:cs="Times"/>
                <w:sz w:val="24"/>
                <w:szCs w:val="24"/>
                <w:lang w:eastAsia="it-IT"/>
              </w:rPr>
              <w:t>Ora aspettate che il liquido salga per capillarità sulla carta da filtro e inizi a trascinare l'inchiostro. Quando l'alcol arriverà ad un paio di centimetri dal bordo superiore del pezzo di carta l'esperienza potrà considerarsi conclusa. Potrete ripetere l'esperienza con pennarelli di vario colore e osservare i diversi risultati.</w:t>
            </w:r>
          </w:p>
          <w:p w:rsidR="00837DF7" w:rsidRPr="00837DF7" w:rsidRDefault="00837DF7" w:rsidP="00837DF7">
            <w:pPr>
              <w:spacing w:before="100" w:beforeAutospacing="1" w:after="100" w:afterAutospacing="1" w:line="240" w:lineRule="auto"/>
              <w:rPr>
                <w:rFonts w:ascii="Times New Roman" w:eastAsia="Times New Roman" w:hAnsi="Times New Roman" w:cs="Times New Roman"/>
                <w:sz w:val="24"/>
                <w:szCs w:val="24"/>
                <w:lang w:eastAsia="it-IT"/>
              </w:rPr>
            </w:pPr>
            <w:r w:rsidRPr="00837DF7">
              <w:rPr>
                <w:rFonts w:ascii="Times" w:eastAsia="Times New Roman" w:hAnsi="Times" w:cs="Times"/>
                <w:sz w:val="24"/>
                <w:szCs w:val="24"/>
                <w:lang w:eastAsia="it-IT"/>
              </w:rPr>
              <w:t xml:space="preserve">Se avrete eseguito attentamente le istruzioni il </w:t>
            </w:r>
            <w:proofErr w:type="spellStart"/>
            <w:r w:rsidRPr="00837DF7">
              <w:rPr>
                <w:rFonts w:ascii="Times" w:eastAsia="Times New Roman" w:hAnsi="Times" w:cs="Times"/>
                <w:sz w:val="24"/>
                <w:szCs w:val="24"/>
                <w:lang w:eastAsia="it-IT"/>
              </w:rPr>
              <w:t>cromatogramma</w:t>
            </w:r>
            <w:proofErr w:type="spellEnd"/>
            <w:r w:rsidRPr="00837DF7">
              <w:rPr>
                <w:rFonts w:ascii="Times" w:eastAsia="Times New Roman" w:hAnsi="Times" w:cs="Times"/>
                <w:sz w:val="24"/>
                <w:szCs w:val="24"/>
                <w:lang w:eastAsia="it-IT"/>
              </w:rPr>
              <w:t xml:space="preserve"> (cioè il disegno ottenuto sulla carta) sarà simile a quelli riportati di seguito</w:t>
            </w:r>
          </w:p>
          <w:tbl>
            <w:tblPr>
              <w:tblW w:w="4305" w:type="dxa"/>
              <w:jc w:val="center"/>
              <w:tblCellSpacing w:w="15" w:type="dxa"/>
              <w:tblBorders>
                <w:top w:val="outset" w:sz="18" w:space="0" w:color="auto"/>
                <w:left w:val="outset" w:sz="18" w:space="0" w:color="auto"/>
                <w:bottom w:val="outset" w:sz="18" w:space="0" w:color="auto"/>
                <w:right w:val="outset" w:sz="18" w:space="0" w:color="auto"/>
              </w:tblBorders>
              <w:tblCellMar>
                <w:left w:w="0" w:type="dxa"/>
                <w:right w:w="0" w:type="dxa"/>
              </w:tblCellMar>
              <w:tblLook w:val="04A0"/>
            </w:tblPr>
            <w:tblGrid>
              <w:gridCol w:w="1426"/>
              <w:gridCol w:w="1411"/>
              <w:gridCol w:w="1468"/>
            </w:tblGrid>
            <w:tr w:rsidR="00837DF7" w:rsidRPr="00837DF7">
              <w:trPr>
                <w:trHeight w:val="240"/>
                <w:tblCellSpacing w:w="15"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37DF7" w:rsidRPr="00837DF7" w:rsidRDefault="00837DF7" w:rsidP="00837DF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7DF7">
                    <w:rPr>
                      <w:rFonts w:ascii="Times New Roman" w:eastAsia="Times New Roman" w:hAnsi="Times New Roman" w:cs="Times New Roman"/>
                      <w:sz w:val="24"/>
                      <w:szCs w:val="24"/>
                      <w:lang w:eastAsia="it-IT"/>
                    </w:rPr>
                    <w:t xml:space="preserve">Biro nera </w:t>
                  </w:r>
                </w:p>
              </w:tc>
              <w:tc>
                <w:tcPr>
                  <w:tcW w:w="1650" w:type="pct"/>
                  <w:tcBorders>
                    <w:top w:val="outset" w:sz="6" w:space="0" w:color="auto"/>
                    <w:left w:val="outset" w:sz="6" w:space="0" w:color="auto"/>
                    <w:bottom w:val="outset" w:sz="6" w:space="0" w:color="auto"/>
                    <w:right w:val="outset" w:sz="6" w:space="0" w:color="auto"/>
                  </w:tcBorders>
                  <w:vAlign w:val="center"/>
                  <w:hideMark/>
                </w:tcPr>
                <w:p w:rsidR="00837DF7" w:rsidRPr="00837DF7" w:rsidRDefault="00837DF7" w:rsidP="00837DF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7DF7">
                    <w:rPr>
                      <w:rFonts w:ascii="Times New Roman" w:eastAsia="Times New Roman" w:hAnsi="Times New Roman" w:cs="Times New Roman"/>
                      <w:sz w:val="24"/>
                      <w:szCs w:val="24"/>
                      <w:lang w:eastAsia="it-IT"/>
                    </w:rPr>
                    <w:t>Pennarello verde</w:t>
                  </w:r>
                </w:p>
              </w:tc>
              <w:tc>
                <w:tcPr>
                  <w:tcW w:w="1700" w:type="pct"/>
                  <w:tcBorders>
                    <w:top w:val="outset" w:sz="6" w:space="0" w:color="auto"/>
                    <w:left w:val="outset" w:sz="6" w:space="0" w:color="auto"/>
                    <w:bottom w:val="outset" w:sz="6" w:space="0" w:color="auto"/>
                    <w:right w:val="outset" w:sz="6" w:space="0" w:color="auto"/>
                  </w:tcBorders>
                  <w:vAlign w:val="center"/>
                  <w:hideMark/>
                </w:tcPr>
                <w:p w:rsidR="00837DF7" w:rsidRPr="00837DF7" w:rsidRDefault="00837DF7" w:rsidP="00837DF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7DF7">
                    <w:rPr>
                      <w:rFonts w:ascii="Times New Roman" w:eastAsia="Times New Roman" w:hAnsi="Times New Roman" w:cs="Times New Roman"/>
                      <w:sz w:val="24"/>
                      <w:szCs w:val="24"/>
                      <w:lang w:eastAsia="it-IT"/>
                    </w:rPr>
                    <w:t>Pennarello marrone</w:t>
                  </w:r>
                </w:p>
              </w:tc>
            </w:tr>
            <w:tr w:rsidR="00837DF7" w:rsidRPr="00837DF7">
              <w:trPr>
                <w:trHeight w:val="24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37DF7" w:rsidRPr="00837DF7" w:rsidRDefault="00837DF7" w:rsidP="00837DF7">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711200" cy="1384300"/>
                        <wp:effectExtent l="19050" t="0" r="0" b="0"/>
                        <wp:docPr id="2" name="Immagine 2" descr="http://www.itg-rondani.it/dida/chimica/images/MODULO1im/immagini1_2/Tl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tg-rondani.it/dida/chimica/images/MODULO1im/immagini1_2/Tlc1.gif"/>
                                <pic:cNvPicPr>
                                  <a:picLocks noChangeAspect="1" noChangeArrowheads="1"/>
                                </pic:cNvPicPr>
                              </pic:nvPicPr>
                              <pic:blipFill>
                                <a:blip r:embed="rId6" cstate="print"/>
                                <a:srcRect/>
                                <a:stretch>
                                  <a:fillRect/>
                                </a:stretch>
                              </pic:blipFill>
                              <pic:spPr bwMode="auto">
                                <a:xfrm>
                                  <a:off x="0" y="0"/>
                                  <a:ext cx="711200" cy="13843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37DF7" w:rsidRPr="00837DF7" w:rsidRDefault="00837DF7" w:rsidP="00837DF7">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546100" cy="1333500"/>
                        <wp:effectExtent l="19050" t="0" r="6350" b="0"/>
                        <wp:docPr id="3" name="Immagine 3" descr="http://www.itg-rondani.it/dida/chimica/images/MODULO1im/immagini1_2/Tl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tg-rondani.it/dida/chimica/images/MODULO1im/immagini1_2/Tlc2.gif"/>
                                <pic:cNvPicPr>
                                  <a:picLocks noChangeAspect="1" noChangeArrowheads="1"/>
                                </pic:cNvPicPr>
                              </pic:nvPicPr>
                              <pic:blipFill>
                                <a:blip r:embed="rId7" cstate="print"/>
                                <a:srcRect/>
                                <a:stretch>
                                  <a:fillRect/>
                                </a:stretch>
                              </pic:blipFill>
                              <pic:spPr bwMode="auto">
                                <a:xfrm>
                                  <a:off x="0" y="0"/>
                                  <a:ext cx="546100" cy="13335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37DF7" w:rsidRPr="00837DF7" w:rsidRDefault="00837DF7" w:rsidP="00837DF7">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495300" cy="1308100"/>
                        <wp:effectExtent l="19050" t="0" r="0" b="0"/>
                        <wp:docPr id="4" name="Immagine 4" descr="http://www.itg-rondani.it/dida/chimica/images/MODULO1im/immagini1_2/Tl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tg-rondani.it/dida/chimica/images/MODULO1im/immagini1_2/Tlc3.gif"/>
                                <pic:cNvPicPr>
                                  <a:picLocks noChangeAspect="1" noChangeArrowheads="1"/>
                                </pic:cNvPicPr>
                              </pic:nvPicPr>
                              <pic:blipFill>
                                <a:blip r:embed="rId8" cstate="print"/>
                                <a:srcRect/>
                                <a:stretch>
                                  <a:fillRect/>
                                </a:stretch>
                              </pic:blipFill>
                              <pic:spPr bwMode="auto">
                                <a:xfrm>
                                  <a:off x="0" y="0"/>
                                  <a:ext cx="495300" cy="1308100"/>
                                </a:xfrm>
                                <a:prstGeom prst="rect">
                                  <a:avLst/>
                                </a:prstGeom>
                                <a:noFill/>
                                <a:ln w="9525">
                                  <a:noFill/>
                                  <a:miter lim="800000"/>
                                  <a:headEnd/>
                                  <a:tailEnd/>
                                </a:ln>
                              </pic:spPr>
                            </pic:pic>
                          </a:graphicData>
                        </a:graphic>
                      </wp:inline>
                    </w:drawing>
                  </w:r>
                </w:p>
              </w:tc>
            </w:tr>
          </w:tbl>
          <w:p w:rsidR="00837DF7" w:rsidRPr="00837DF7" w:rsidRDefault="00837DF7" w:rsidP="00837DF7">
            <w:pPr>
              <w:spacing w:before="100" w:beforeAutospacing="1" w:after="100" w:afterAutospacing="1" w:line="240" w:lineRule="auto"/>
              <w:rPr>
                <w:rFonts w:ascii="Times New Roman" w:eastAsia="Times New Roman" w:hAnsi="Times New Roman" w:cs="Times New Roman"/>
                <w:sz w:val="24"/>
                <w:szCs w:val="24"/>
                <w:lang w:eastAsia="it-IT"/>
              </w:rPr>
            </w:pPr>
            <w:r w:rsidRPr="00837DF7">
              <w:rPr>
                <w:rFonts w:ascii="Times" w:eastAsia="Times New Roman" w:hAnsi="Times" w:cs="Times"/>
                <w:sz w:val="24"/>
                <w:szCs w:val="24"/>
                <w:lang w:eastAsia="it-IT"/>
              </w:rPr>
              <w:t xml:space="preserve">L'analisi dei risultati vi dovrebbe far concludere che spesso gli inchiostri sono </w:t>
            </w:r>
            <w:r w:rsidRPr="00837DF7">
              <w:rPr>
                <w:rFonts w:ascii="Times" w:eastAsia="Times New Roman" w:hAnsi="Times" w:cs="Times"/>
                <w:b/>
                <w:bCs/>
                <w:sz w:val="24"/>
                <w:szCs w:val="24"/>
                <w:lang w:eastAsia="it-IT"/>
              </w:rPr>
              <w:t xml:space="preserve">miscugli omogenei </w:t>
            </w:r>
            <w:r w:rsidRPr="00837DF7">
              <w:rPr>
                <w:rFonts w:ascii="Times" w:eastAsia="Times New Roman" w:hAnsi="Times" w:cs="Times"/>
                <w:sz w:val="24"/>
                <w:szCs w:val="24"/>
                <w:lang w:eastAsia="it-IT"/>
              </w:rPr>
              <w:t>di sostanze diversamente colorate.</w:t>
            </w:r>
          </w:p>
        </w:tc>
      </w:tr>
      <w:tr w:rsidR="001D5D83" w:rsidRPr="00837DF7">
        <w:trPr>
          <w:tblCellSpacing w:w="0" w:type="dxa"/>
          <w:jc w:val="center"/>
        </w:trPr>
        <w:tc>
          <w:tcPr>
            <w:tcW w:w="5000" w:type="pct"/>
            <w:vAlign w:val="center"/>
            <w:hideMark/>
          </w:tcPr>
          <w:p w:rsidR="001D5D83" w:rsidRDefault="001D5D83" w:rsidP="00837DF7">
            <w:pPr>
              <w:spacing w:before="100" w:beforeAutospacing="1" w:after="100" w:afterAutospacing="1" w:line="240" w:lineRule="auto"/>
              <w:jc w:val="center"/>
              <w:rPr>
                <w:rFonts w:ascii="Times" w:eastAsia="Times New Roman" w:hAnsi="Times" w:cs="Times"/>
                <w:b/>
                <w:bCs/>
                <w:sz w:val="24"/>
                <w:szCs w:val="24"/>
                <w:lang w:eastAsia="it-IT"/>
              </w:rPr>
            </w:pPr>
          </w:p>
          <w:p w:rsidR="001D5D83" w:rsidRDefault="001D5D83" w:rsidP="00837DF7">
            <w:pPr>
              <w:spacing w:before="100" w:beforeAutospacing="1" w:after="100" w:afterAutospacing="1" w:line="240" w:lineRule="auto"/>
              <w:jc w:val="center"/>
              <w:rPr>
                <w:rFonts w:ascii="Times" w:eastAsia="Times New Roman" w:hAnsi="Times" w:cs="Times"/>
                <w:b/>
                <w:bCs/>
                <w:sz w:val="24"/>
                <w:szCs w:val="24"/>
                <w:lang w:eastAsia="it-IT"/>
              </w:rPr>
            </w:pPr>
          </w:p>
          <w:p w:rsidR="001D5D83" w:rsidRPr="001D5D83" w:rsidRDefault="001D5D83" w:rsidP="001D5D83">
            <w:pPr>
              <w:spacing w:beforeAutospacing="1" w:after="100" w:afterAutospacing="1" w:line="240" w:lineRule="auto"/>
              <w:jc w:val="center"/>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t>Cromatografia</w:t>
            </w:r>
          </w:p>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La cromatografia (letteralmente "scrittura con il colore") è una tecnica di separazione basata sulla diversa affinità che i componenti di una miscela possono manifestare nei confronti di determinate sostanze o materiali.</w:t>
            </w:r>
          </w:p>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 xml:space="preserve">È una tecnica largamente usata che comprende diversi metodi. Il più semplice, che non richiede particolari strumenti, è la cromatografia su carta e su strato sottile. Si utilizza per la separazione un solvente e una lastrina o della carta da filtro (fase stazionaria). La miscela dei coloranti si separa nei suoi componenti grazie alla diversa solubilità che questi hanno nel solvente e alla diverse interazioni che stabiliscono con la fase stazionaria. È possibile separare anche miscele di sostanze incolori, in questo caso è necessario però l’uso di particolari metodiche per il loro riconoscimento. </w:t>
            </w:r>
          </w:p>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La lastrina è costituita da una superficie di vetro o di alluminio su cui viene fatto aderire saldamente il materiale che costituisce la fase stazionaria..</w:t>
            </w:r>
          </w:p>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 xml:space="preserve">I primi esperimenti cromatografici risalgono al 1906 e sono opera del russo M. S. </w:t>
            </w:r>
            <w:proofErr w:type="spellStart"/>
            <w:r w:rsidRPr="001D5D83">
              <w:rPr>
                <w:rFonts w:ascii="Maiandra GD" w:eastAsia="Times New Roman" w:hAnsi="Maiandra GD" w:cs="Times New Roman"/>
                <w:sz w:val="24"/>
                <w:szCs w:val="24"/>
                <w:lang w:eastAsia="it-IT"/>
              </w:rPr>
              <w:t>Tswett</w:t>
            </w:r>
            <w:proofErr w:type="spellEnd"/>
            <w:r w:rsidRPr="001D5D83">
              <w:rPr>
                <w:rFonts w:ascii="Maiandra GD" w:eastAsia="Times New Roman" w:hAnsi="Maiandra GD" w:cs="Times New Roman"/>
                <w:sz w:val="24"/>
                <w:szCs w:val="24"/>
                <w:lang w:eastAsia="it-IT"/>
              </w:rPr>
              <w:t xml:space="preserve"> che separò i componenti colorati (pigmenti) della clorofilla.</w:t>
            </w:r>
          </w:p>
          <w:p w:rsidR="001D5D83" w:rsidRPr="001D5D83" w:rsidRDefault="001D5D83" w:rsidP="001D5D83">
            <w:pPr>
              <w:spacing w:after="0" w:line="240" w:lineRule="auto"/>
              <w:rPr>
                <w:rFonts w:ascii="Times New Roman" w:eastAsia="Times New Roman" w:hAnsi="Times New Roman" w:cs="Times New Roman"/>
                <w:sz w:val="24"/>
                <w:szCs w:val="24"/>
                <w:lang w:eastAsia="it-IT"/>
              </w:rPr>
            </w:pPr>
            <w:r w:rsidRPr="001D5D83">
              <w:rPr>
                <w:rFonts w:ascii="Times New Roman" w:eastAsia="Times New Roman" w:hAnsi="Times New Roman" w:cs="Times New Roman"/>
                <w:sz w:val="24"/>
                <w:szCs w:val="24"/>
                <w:lang w:eastAsia="it-IT"/>
              </w:rPr>
              <w:pict>
                <v:rect id="_x0000_i1025" style="width:0;height:1.5pt" o:hralign="center" o:hrstd="t" o:hr="t" fillcolor="#a0a0a0" stroked="f"/>
              </w:pict>
            </w:r>
          </w:p>
          <w:p w:rsidR="001D5D83" w:rsidRPr="001D5D83" w:rsidRDefault="001D5D83" w:rsidP="001D5D83">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0" w:name="Separazione_dei_componenti_di_una_miscel"/>
            <w:r w:rsidRPr="001D5D83">
              <w:rPr>
                <w:rFonts w:ascii="Maiandra GD" w:eastAsia="Times New Roman" w:hAnsi="Maiandra GD" w:cs="Times New Roman"/>
                <w:b/>
                <w:bCs/>
                <w:sz w:val="24"/>
                <w:szCs w:val="24"/>
                <w:lang w:eastAsia="it-IT"/>
              </w:rPr>
              <w:t>Separazione dei componenti di una miscela</w:t>
            </w:r>
            <w:r w:rsidRPr="001D5D83">
              <w:rPr>
                <w:rFonts w:ascii="Maiandra GD" w:eastAsia="Times New Roman" w:hAnsi="Maiandra GD" w:cs="Times New Roman"/>
                <w:sz w:val="24"/>
                <w:szCs w:val="24"/>
                <w:lang w:eastAsia="it-IT"/>
              </w:rPr>
              <w:t xml:space="preserve"> </w:t>
            </w:r>
            <w:r w:rsidRPr="001D5D83">
              <w:rPr>
                <w:rFonts w:ascii="Maiandra GD" w:eastAsia="Times New Roman" w:hAnsi="Maiandra GD" w:cs="Times New Roman"/>
                <w:b/>
                <w:bCs/>
                <w:sz w:val="24"/>
                <w:szCs w:val="24"/>
                <w:lang w:eastAsia="it-IT"/>
              </w:rPr>
              <w:t>di Inchiostri</w:t>
            </w:r>
            <w:r w:rsidRPr="001D5D83">
              <w:rPr>
                <w:rFonts w:ascii="Maiandra GD" w:eastAsia="Times New Roman" w:hAnsi="Maiandra GD" w:cs="Times New Roman"/>
                <w:sz w:val="24"/>
                <w:szCs w:val="24"/>
                <w:lang w:eastAsia="it-IT"/>
              </w:rPr>
              <w:t xml:space="preserve"> </w:t>
            </w:r>
            <w:r w:rsidRPr="001D5D83">
              <w:rPr>
                <w:rFonts w:ascii="Maiandra GD" w:eastAsia="Times New Roman" w:hAnsi="Maiandra GD" w:cs="Times New Roman"/>
                <w:b/>
                <w:bCs/>
                <w:sz w:val="24"/>
                <w:szCs w:val="24"/>
                <w:lang w:eastAsia="it-IT"/>
              </w:rPr>
              <w:t>con un unico solvente</w:t>
            </w:r>
            <w:bookmarkEnd w:id="0"/>
          </w:p>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La classe viene divisa in due gruppi; ogni gruppo utilizza una lastrina</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4948"/>
            </w:tblGrid>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80C0"/>
                  <w:vAlign w:val="center"/>
                  <w:hideMark/>
                </w:tcPr>
                <w:p w:rsidR="001D5D83" w:rsidRPr="001D5D83" w:rsidRDefault="001D5D83" w:rsidP="001D5D83">
                  <w:pPr>
                    <w:spacing w:after="0" w:line="240" w:lineRule="auto"/>
                    <w:jc w:val="center"/>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t xml:space="preserve">MATERALI </w:t>
                  </w:r>
                </w:p>
              </w:tc>
            </w:tr>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Vaschetta per cromatografia con solvente (alcol etilico)</w:t>
                  </w:r>
                </w:p>
              </w:tc>
            </w:tr>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Lastrina per cromatografia</w:t>
                  </w:r>
                </w:p>
              </w:tc>
            </w:tr>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Biro di colore nero</w:t>
                  </w:r>
                </w:p>
              </w:tc>
            </w:tr>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Biro blu e rosso</w:t>
                  </w:r>
                </w:p>
              </w:tc>
            </w:tr>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Inchiostri ad acqua blu e rosso</w:t>
                  </w:r>
                </w:p>
              </w:tc>
            </w:tr>
          </w:tbl>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t>Procedimento</w:t>
            </w:r>
          </w:p>
          <w:p w:rsidR="001D5D83" w:rsidRPr="001D5D83" w:rsidRDefault="001D5D83" w:rsidP="001D5D83">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Tracciare con la matita una linea leggera a circa 1 cm dal fondo.</w:t>
            </w:r>
          </w:p>
          <w:p w:rsidR="001D5D83" w:rsidRPr="001D5D83" w:rsidRDefault="001D5D83" w:rsidP="001D5D83">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Segnare con ciascuno dei tre inchiostri scelti (due rossi e uno nero oppure due blu e uno nero) tre punti a distanza regolare.</w:t>
            </w:r>
          </w:p>
          <w:p w:rsidR="001D5D83" w:rsidRPr="001D5D83" w:rsidRDefault="001D5D83" w:rsidP="001D5D83">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Immergere la lastrina nella vaschetta e richiudere.</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440"/>
            </w:tblGrid>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r>
                    <w:rPr>
                      <w:rFonts w:ascii="Maiandra GD" w:eastAsia="Times New Roman" w:hAnsi="Maiandra GD" w:cs="Times New Roman"/>
                      <w:noProof/>
                      <w:sz w:val="24"/>
                      <w:szCs w:val="24"/>
                      <w:lang w:eastAsia="it-IT"/>
                    </w:rPr>
                    <w:lastRenderedPageBreak/>
                    <w:drawing>
                      <wp:inline distT="0" distB="0" distL="0" distR="0">
                        <wp:extent cx="1435100" cy="2895600"/>
                        <wp:effectExtent l="19050" t="0" r="0" b="0"/>
                        <wp:docPr id="10" name="Immagine 10" descr="http://www.itis-molinari.mi.it/studenti/progetti/colori/images/imag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tis-molinari.mi.it/studenti/progetti/colori/images/image16.jpg"/>
                                <pic:cNvPicPr>
                                  <a:picLocks noChangeAspect="1" noChangeArrowheads="1"/>
                                </pic:cNvPicPr>
                              </pic:nvPicPr>
                              <pic:blipFill>
                                <a:blip r:embed="rId9" cstate="print"/>
                                <a:srcRect/>
                                <a:stretch>
                                  <a:fillRect/>
                                </a:stretch>
                              </pic:blipFill>
                              <pic:spPr bwMode="auto">
                                <a:xfrm>
                                  <a:off x="0" y="0"/>
                                  <a:ext cx="1435100" cy="2895600"/>
                                </a:xfrm>
                                <a:prstGeom prst="rect">
                                  <a:avLst/>
                                </a:prstGeom>
                                <a:noFill/>
                                <a:ln w="9525">
                                  <a:noFill/>
                                  <a:miter lim="800000"/>
                                  <a:headEnd/>
                                  <a:tailEnd/>
                                </a:ln>
                              </pic:spPr>
                            </pic:pic>
                          </a:graphicData>
                        </a:graphic>
                      </wp:inline>
                    </w:drawing>
                  </w:r>
                </w:p>
              </w:tc>
            </w:tr>
          </w:tbl>
          <w:p w:rsidR="001D5D83" w:rsidRPr="001D5D83" w:rsidRDefault="001D5D83" w:rsidP="001D5D83">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Estrarre la lastrina prima che il solvente raggiunga il bordo superiore</w:t>
            </w:r>
          </w:p>
          <w:p w:rsidR="001D5D83" w:rsidRPr="001D5D83" w:rsidRDefault="001D5D83" w:rsidP="001D5D83">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Segnare immediatamente con una matita, prima che il solvente si asciughi, l’altezza raggiunta.</w:t>
            </w:r>
          </w:p>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t>Osservazioni</w:t>
            </w:r>
          </w:p>
          <w:p w:rsidR="001D5D83" w:rsidRPr="001D5D83" w:rsidRDefault="001D5D83" w:rsidP="001D5D83">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i/>
                <w:iCs/>
                <w:sz w:val="24"/>
                <w:szCs w:val="24"/>
                <w:lang w:eastAsia="it-IT"/>
              </w:rPr>
              <w:t>MACCHIA ROSSA (O BLU) BIRO</w:t>
            </w:r>
            <w:r w:rsidRPr="001D5D83">
              <w:rPr>
                <w:rFonts w:ascii="Maiandra GD" w:eastAsia="Times New Roman" w:hAnsi="Maiandra GD" w:cs="Times New Roman"/>
                <w:sz w:val="24"/>
                <w:szCs w:val="24"/>
                <w:lang w:eastAsia="it-IT"/>
              </w:rPr>
              <w:t xml:space="preserve"> Si è mossa ? Si sono formate macchie di colore diverso? Se si: quante, di quali colori?</w:t>
            </w:r>
          </w:p>
          <w:p w:rsidR="001D5D83" w:rsidRPr="001D5D83" w:rsidRDefault="001D5D83" w:rsidP="001D5D83">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i/>
                <w:iCs/>
                <w:sz w:val="24"/>
                <w:szCs w:val="24"/>
                <w:lang w:eastAsia="it-IT"/>
              </w:rPr>
              <w:t>MACCHIA ROSSO (O BLU) INCHIOSTRO</w:t>
            </w:r>
          </w:p>
          <w:p w:rsidR="001D5D83" w:rsidRPr="001D5D83" w:rsidRDefault="001D5D83" w:rsidP="001D5D83">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i/>
                <w:iCs/>
                <w:sz w:val="24"/>
                <w:szCs w:val="24"/>
                <w:lang w:eastAsia="it-IT"/>
              </w:rPr>
              <w:t>MACCHIA NERA</w:t>
            </w:r>
          </w:p>
          <w:p w:rsidR="001D5D83" w:rsidRPr="001D5D83" w:rsidRDefault="001D5D83" w:rsidP="001D5D83">
            <w:pPr>
              <w:spacing w:after="0" w:line="240" w:lineRule="auto"/>
              <w:rPr>
                <w:rFonts w:ascii="Times New Roman" w:eastAsia="Times New Roman" w:hAnsi="Times New Roman" w:cs="Times New Roman"/>
                <w:sz w:val="24"/>
                <w:szCs w:val="24"/>
                <w:lang w:eastAsia="it-IT"/>
              </w:rPr>
            </w:pPr>
            <w:r w:rsidRPr="001D5D83">
              <w:rPr>
                <w:rFonts w:ascii="Times New Roman" w:eastAsia="Times New Roman" w:hAnsi="Times New Roman" w:cs="Times New Roman"/>
                <w:sz w:val="24"/>
                <w:szCs w:val="24"/>
                <w:lang w:eastAsia="it-IT"/>
              </w:rPr>
              <w:pict>
                <v:rect id="_x0000_i1026" style="width:0;height:1.5pt" o:hralign="center" o:hrstd="t" o:hr="t" fillcolor="#a0a0a0" stroked="f"/>
              </w:pict>
            </w:r>
          </w:p>
          <w:p w:rsidR="001D5D83" w:rsidRPr="001D5D83" w:rsidRDefault="001D5D83" w:rsidP="001D5D83">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1" w:name="Separazione_di_un_inchiostro_con_più_sol"/>
            <w:r w:rsidRPr="001D5D83">
              <w:rPr>
                <w:rFonts w:ascii="Maiandra GD" w:eastAsia="Times New Roman" w:hAnsi="Maiandra GD" w:cs="Times New Roman"/>
                <w:b/>
                <w:bCs/>
                <w:sz w:val="24"/>
                <w:szCs w:val="24"/>
                <w:lang w:eastAsia="it-IT"/>
              </w:rPr>
              <w:t>Separazione di un inchiostro con più solventi</w:t>
            </w:r>
            <w:bookmarkEnd w:id="1"/>
          </w:p>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 xml:space="preserve">La classe viene divisa in gruppi: </w:t>
            </w:r>
          </w:p>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ognuno si sceglie un inchiostro e ha a disposizione tre foglietti di carta da filtro e tre bicchierini contenenti i tre solventi (1 acqua, 2 alcol etilico, 3 esano).</w:t>
            </w:r>
          </w:p>
          <w:tbl>
            <w:tblPr>
              <w:tblW w:w="3480" w:type="dxa"/>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480"/>
            </w:tblGrid>
            <w:tr w:rsidR="001D5D83" w:rsidRPr="001D5D83" w:rsidTr="001D5D83">
              <w:trPr>
                <w:tblCellSpacing w:w="15" w:type="dxa"/>
                <w:jc w:val="center"/>
              </w:trPr>
              <w:tc>
                <w:tcPr>
                  <w:tcW w:w="3360" w:type="dxa"/>
                  <w:tcBorders>
                    <w:top w:val="outset" w:sz="6" w:space="0" w:color="auto"/>
                    <w:left w:val="outset" w:sz="6" w:space="0" w:color="auto"/>
                    <w:bottom w:val="outset" w:sz="6" w:space="0" w:color="auto"/>
                    <w:right w:val="outset" w:sz="6" w:space="0" w:color="auto"/>
                  </w:tcBorders>
                  <w:shd w:val="clear" w:color="auto" w:fill="0080C0"/>
                  <w:vAlign w:val="center"/>
                  <w:hideMark/>
                </w:tcPr>
                <w:p w:rsidR="001D5D83" w:rsidRPr="001D5D83" w:rsidRDefault="001D5D83" w:rsidP="001D5D8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t>MATERIALI</w:t>
                  </w:r>
                </w:p>
              </w:tc>
            </w:tr>
            <w:tr w:rsidR="001D5D83" w:rsidRPr="001D5D83" w:rsidTr="001D5D83">
              <w:trPr>
                <w:tblCellSpacing w:w="15" w:type="dxa"/>
                <w:jc w:val="center"/>
              </w:trPr>
              <w:tc>
                <w:tcPr>
                  <w:tcW w:w="336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inchiostro</w:t>
                  </w:r>
                </w:p>
              </w:tc>
            </w:tr>
            <w:tr w:rsidR="001D5D83" w:rsidRPr="001D5D83" w:rsidTr="001D5D83">
              <w:trPr>
                <w:tblCellSpacing w:w="15" w:type="dxa"/>
                <w:jc w:val="center"/>
              </w:trPr>
              <w:tc>
                <w:tcPr>
                  <w:tcW w:w="336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foglietti di carta da filtro</w:t>
                  </w:r>
                </w:p>
              </w:tc>
            </w:tr>
            <w:tr w:rsidR="001D5D83" w:rsidRPr="001D5D83" w:rsidTr="001D5D83">
              <w:trPr>
                <w:tblCellSpacing w:w="15" w:type="dxa"/>
                <w:jc w:val="center"/>
              </w:trPr>
              <w:tc>
                <w:tcPr>
                  <w:tcW w:w="336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contenitore in vetro (</w:t>
                  </w:r>
                  <w:proofErr w:type="spellStart"/>
                  <w:r w:rsidRPr="001D5D83">
                    <w:rPr>
                      <w:rFonts w:ascii="Maiandra GD" w:eastAsia="Times New Roman" w:hAnsi="Maiandra GD" w:cs="Times New Roman"/>
                      <w:b/>
                      <w:bCs/>
                      <w:sz w:val="20"/>
                      <w:lang w:eastAsia="it-IT"/>
                    </w:rPr>
                    <w:t>es.vasetto</w:t>
                  </w:r>
                  <w:proofErr w:type="spellEnd"/>
                  <w:r w:rsidRPr="001D5D83">
                    <w:rPr>
                      <w:rFonts w:ascii="Maiandra GD" w:eastAsia="Times New Roman" w:hAnsi="Maiandra GD" w:cs="Times New Roman"/>
                      <w:b/>
                      <w:bCs/>
                      <w:sz w:val="20"/>
                      <w:lang w:eastAsia="it-IT"/>
                    </w:rPr>
                    <w:t>)</w:t>
                  </w:r>
                </w:p>
              </w:tc>
            </w:tr>
            <w:tr w:rsidR="001D5D83" w:rsidRPr="001D5D83" w:rsidTr="001D5D83">
              <w:trPr>
                <w:tblCellSpacing w:w="15" w:type="dxa"/>
                <w:jc w:val="center"/>
              </w:trPr>
              <w:tc>
                <w:tcPr>
                  <w:tcW w:w="336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coperchio contenitore</w:t>
                  </w:r>
                </w:p>
              </w:tc>
            </w:tr>
            <w:tr w:rsidR="001D5D83" w:rsidRPr="001D5D83" w:rsidTr="001D5D83">
              <w:trPr>
                <w:tblCellSpacing w:w="15" w:type="dxa"/>
                <w:jc w:val="center"/>
              </w:trPr>
              <w:tc>
                <w:tcPr>
                  <w:tcW w:w="336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 xml:space="preserve">acqua </w:t>
                  </w:r>
                </w:p>
              </w:tc>
            </w:tr>
            <w:tr w:rsidR="001D5D83" w:rsidRPr="001D5D83" w:rsidTr="001D5D83">
              <w:trPr>
                <w:tblCellSpacing w:w="15" w:type="dxa"/>
                <w:jc w:val="center"/>
              </w:trPr>
              <w:tc>
                <w:tcPr>
                  <w:tcW w:w="336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alcol etilico</w:t>
                  </w:r>
                </w:p>
              </w:tc>
            </w:tr>
            <w:tr w:rsidR="001D5D83" w:rsidRPr="001D5D83" w:rsidTr="001D5D83">
              <w:trPr>
                <w:tblCellSpacing w:w="15" w:type="dxa"/>
                <w:jc w:val="center"/>
              </w:trPr>
              <w:tc>
                <w:tcPr>
                  <w:tcW w:w="336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n-esano</w:t>
                  </w:r>
                </w:p>
              </w:tc>
            </w:tr>
          </w:tbl>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lastRenderedPageBreak/>
              <w:t>Procedimento</w:t>
            </w:r>
            <w:r w:rsidRPr="001D5D83">
              <w:rPr>
                <w:rFonts w:ascii="Times New Roman" w:eastAsia="Times New Roman" w:hAnsi="Times New Roman" w:cs="Times New Roman"/>
                <w:sz w:val="24"/>
                <w:szCs w:val="24"/>
                <w:lang w:eastAsia="it-IT"/>
              </w:rPr>
              <w:t xml:space="preserve"> </w:t>
            </w:r>
          </w:p>
          <w:p w:rsidR="001D5D83" w:rsidRPr="001D5D83" w:rsidRDefault="001D5D83" w:rsidP="001D5D83">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Tracciare con la biro dell’inchiostro scelto una linea a 2 cm dalla base di ciascun foglietto di carta da filtro.</w:t>
            </w:r>
            <w:r w:rsidRPr="001D5D83">
              <w:rPr>
                <w:rFonts w:ascii="Times New Roman" w:eastAsia="Times New Roman" w:hAnsi="Times New Roman" w:cs="Times New Roman"/>
                <w:sz w:val="24"/>
                <w:szCs w:val="24"/>
                <w:lang w:eastAsia="it-IT"/>
              </w:rPr>
              <w:t xml:space="preserve"> </w:t>
            </w:r>
          </w:p>
          <w:p w:rsidR="001D5D83" w:rsidRPr="001D5D83" w:rsidRDefault="001D5D83" w:rsidP="001D5D83">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Immergere un foglietto in ogni bicchierino contenente il solvente scelto</w:t>
            </w:r>
            <w:r w:rsidRPr="001D5D83">
              <w:rPr>
                <w:rFonts w:ascii="Times New Roman" w:eastAsia="Times New Roman" w:hAnsi="Times New Roman" w:cs="Times New Roman"/>
                <w:sz w:val="24"/>
                <w:szCs w:val="24"/>
                <w:lang w:eastAsia="it-IT"/>
              </w:rPr>
              <w:t xml:space="preserve"> </w:t>
            </w:r>
          </w:p>
          <w:p w:rsidR="001D5D83" w:rsidRPr="001D5D83" w:rsidRDefault="001D5D83" w:rsidP="001D5D83">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Coprire con un vetro di orologio</w:t>
            </w:r>
            <w:r w:rsidRPr="001D5D83">
              <w:rPr>
                <w:rFonts w:ascii="Times New Roman" w:eastAsia="Times New Roman" w:hAnsi="Times New Roman" w:cs="Times New Roman"/>
                <w:sz w:val="24"/>
                <w:szCs w:val="24"/>
                <w:lang w:eastAsia="it-IT"/>
              </w:rPr>
              <w:t xml:space="preserve"> </w:t>
            </w:r>
          </w:p>
          <w:p w:rsidR="001D5D83" w:rsidRPr="001D5D83" w:rsidRDefault="001D5D83" w:rsidP="001D5D83">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Estrarre il foglietto prima che il solvente raggiunga il bordo superiore.</w:t>
            </w:r>
          </w:p>
          <w:p w:rsidR="001D5D83" w:rsidRPr="001D5D83" w:rsidRDefault="001D5D83" w:rsidP="001D5D83">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Segnare immediatamente con una matita, prima che il solvente si asciughi, l’altezza raggiunta.</w:t>
            </w:r>
          </w:p>
          <w:p w:rsidR="001D5D83" w:rsidRPr="001D5D83" w:rsidRDefault="001D5D83" w:rsidP="001D5D83">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Misurare con un righello l’altezza raggiunta da ogni macchia</w:t>
            </w:r>
            <w:r w:rsidRPr="001D5D83">
              <w:rPr>
                <w:rFonts w:ascii="Times New Roman" w:eastAsia="Times New Roman" w:hAnsi="Times New Roman" w:cs="Times New Roman"/>
                <w:sz w:val="24"/>
                <w:szCs w:val="24"/>
                <w:lang w:eastAsia="it-IT"/>
              </w:rPr>
              <w:t xml:space="preserve"> </w:t>
            </w:r>
          </w:p>
          <w:p w:rsidR="001D5D83" w:rsidRPr="001D5D83" w:rsidRDefault="001D5D83" w:rsidP="001D5D83">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 xml:space="preserve">Inserire i risultati in una tabella </w:t>
            </w:r>
          </w:p>
          <w:tbl>
            <w:tblPr>
              <w:tblW w:w="4350" w:type="dxa"/>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521"/>
              <w:gridCol w:w="892"/>
              <w:gridCol w:w="961"/>
              <w:gridCol w:w="976"/>
            </w:tblGrid>
            <w:tr w:rsidR="001D5D83" w:rsidRPr="001D5D83" w:rsidTr="001D5D83">
              <w:trPr>
                <w:tblCellSpacing w:w="15" w:type="dxa"/>
                <w:jc w:val="center"/>
              </w:trPr>
              <w:tc>
                <w:tcPr>
                  <w:tcW w:w="1530" w:type="dxa"/>
                  <w:tcBorders>
                    <w:top w:val="outset" w:sz="6" w:space="0" w:color="auto"/>
                    <w:left w:val="outset" w:sz="6" w:space="0" w:color="auto"/>
                    <w:bottom w:val="outset" w:sz="6" w:space="0" w:color="auto"/>
                    <w:right w:val="outset" w:sz="6" w:space="0" w:color="auto"/>
                  </w:tcBorders>
                  <w:shd w:val="clear" w:color="auto" w:fill="0080C0"/>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t>Solvente</w:t>
                  </w:r>
                </w:p>
              </w:tc>
              <w:tc>
                <w:tcPr>
                  <w:tcW w:w="870" w:type="dxa"/>
                  <w:tcBorders>
                    <w:top w:val="outset" w:sz="6" w:space="0" w:color="auto"/>
                    <w:left w:val="outset" w:sz="6" w:space="0" w:color="auto"/>
                    <w:bottom w:val="outset" w:sz="6" w:space="0" w:color="auto"/>
                    <w:right w:val="outset" w:sz="6" w:space="0" w:color="auto"/>
                  </w:tcBorders>
                  <w:shd w:val="clear" w:color="auto" w:fill="0080C0"/>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altezza 1a macchia</w:t>
                  </w:r>
                </w:p>
              </w:tc>
              <w:tc>
                <w:tcPr>
                  <w:tcW w:w="870" w:type="dxa"/>
                  <w:tcBorders>
                    <w:top w:val="outset" w:sz="6" w:space="0" w:color="auto"/>
                    <w:left w:val="outset" w:sz="6" w:space="0" w:color="auto"/>
                    <w:bottom w:val="outset" w:sz="6" w:space="0" w:color="auto"/>
                    <w:right w:val="outset" w:sz="6" w:space="0" w:color="auto"/>
                  </w:tcBorders>
                  <w:shd w:val="clear" w:color="auto" w:fill="0080C0"/>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t>altezza 2a macchia</w:t>
                  </w:r>
                </w:p>
              </w:tc>
              <w:tc>
                <w:tcPr>
                  <w:tcW w:w="825" w:type="dxa"/>
                  <w:tcBorders>
                    <w:top w:val="outset" w:sz="6" w:space="0" w:color="auto"/>
                    <w:left w:val="outset" w:sz="6" w:space="0" w:color="auto"/>
                    <w:bottom w:val="outset" w:sz="6" w:space="0" w:color="auto"/>
                    <w:right w:val="outset" w:sz="6" w:space="0" w:color="auto"/>
                  </w:tcBorders>
                  <w:shd w:val="clear" w:color="auto" w:fill="0080C0"/>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t>altezza 3a macchia</w:t>
                  </w:r>
                </w:p>
              </w:tc>
            </w:tr>
            <w:tr w:rsidR="001D5D83" w:rsidRPr="001D5D83" w:rsidTr="001D5D83">
              <w:trPr>
                <w:tblCellSpacing w:w="15" w:type="dxa"/>
                <w:jc w:val="center"/>
              </w:trPr>
              <w:tc>
                <w:tcPr>
                  <w:tcW w:w="153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 xml:space="preserve">acqua </w:t>
                  </w:r>
                </w:p>
              </w:tc>
              <w:tc>
                <w:tcPr>
                  <w:tcW w:w="87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p>
              </w:tc>
              <w:tc>
                <w:tcPr>
                  <w:tcW w:w="87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p>
              </w:tc>
              <w:tc>
                <w:tcPr>
                  <w:tcW w:w="825"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p>
              </w:tc>
            </w:tr>
            <w:tr w:rsidR="001D5D83" w:rsidRPr="001D5D83" w:rsidTr="001D5D83">
              <w:trPr>
                <w:tblCellSpacing w:w="15" w:type="dxa"/>
                <w:jc w:val="center"/>
              </w:trPr>
              <w:tc>
                <w:tcPr>
                  <w:tcW w:w="153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alcol etilico</w:t>
                  </w:r>
                </w:p>
              </w:tc>
              <w:tc>
                <w:tcPr>
                  <w:tcW w:w="87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p>
              </w:tc>
              <w:tc>
                <w:tcPr>
                  <w:tcW w:w="87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p>
              </w:tc>
              <w:tc>
                <w:tcPr>
                  <w:tcW w:w="825"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p>
              </w:tc>
            </w:tr>
            <w:tr w:rsidR="001D5D83" w:rsidRPr="001D5D83" w:rsidTr="001D5D83">
              <w:trPr>
                <w:tblCellSpacing w:w="15" w:type="dxa"/>
                <w:jc w:val="center"/>
              </w:trPr>
              <w:tc>
                <w:tcPr>
                  <w:tcW w:w="153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n-esano</w:t>
                  </w:r>
                </w:p>
              </w:tc>
              <w:tc>
                <w:tcPr>
                  <w:tcW w:w="87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p>
              </w:tc>
              <w:tc>
                <w:tcPr>
                  <w:tcW w:w="87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p>
              </w:tc>
              <w:tc>
                <w:tcPr>
                  <w:tcW w:w="825"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p>
              </w:tc>
            </w:tr>
          </w:tbl>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t>Osservazioni</w:t>
            </w:r>
          </w:p>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Le macchie dell'inchiostro scelto hanno raggiunto la stessa altezza nei tre solventi?</w:t>
            </w:r>
          </w:p>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Sovrapporre sulla carta più inchiostri di colori diversi e ripetere il procedimento</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6180"/>
            </w:tblGrid>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r>
                    <w:rPr>
                      <w:rFonts w:ascii="Maiandra GD" w:eastAsia="Times New Roman" w:hAnsi="Maiandra GD" w:cs="Times New Roman"/>
                      <w:noProof/>
                      <w:sz w:val="24"/>
                      <w:szCs w:val="24"/>
                      <w:lang w:eastAsia="it-IT"/>
                    </w:rPr>
                    <w:drawing>
                      <wp:inline distT="0" distB="0" distL="0" distR="0">
                        <wp:extent cx="3810000" cy="2197100"/>
                        <wp:effectExtent l="19050" t="0" r="0" b="0"/>
                        <wp:docPr id="12" name="Immagine 12" descr="http://www.itis-molinari.mi.it/studenti/progetti/colori/images/imag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tis-molinari.mi.it/studenti/progetti/colori/images/image18.jpg"/>
                                <pic:cNvPicPr>
                                  <a:picLocks noChangeAspect="1" noChangeArrowheads="1"/>
                                </pic:cNvPicPr>
                              </pic:nvPicPr>
                              <pic:blipFill>
                                <a:blip r:embed="rId10" cstate="print"/>
                                <a:srcRect/>
                                <a:stretch>
                                  <a:fillRect/>
                                </a:stretch>
                              </pic:blipFill>
                              <pic:spPr bwMode="auto">
                                <a:xfrm>
                                  <a:off x="0" y="0"/>
                                  <a:ext cx="3810000" cy="2197100"/>
                                </a:xfrm>
                                <a:prstGeom prst="rect">
                                  <a:avLst/>
                                </a:prstGeom>
                                <a:noFill/>
                                <a:ln w="9525">
                                  <a:noFill/>
                                  <a:miter lim="800000"/>
                                  <a:headEnd/>
                                  <a:tailEnd/>
                                </a:ln>
                              </pic:spPr>
                            </pic:pic>
                          </a:graphicData>
                        </a:graphic>
                      </wp:inline>
                    </w:drawing>
                  </w:r>
                </w:p>
              </w:tc>
            </w:tr>
          </w:tbl>
          <w:p w:rsidR="001D5D83" w:rsidRPr="001D5D83" w:rsidRDefault="001D5D83" w:rsidP="001D5D83">
            <w:pPr>
              <w:spacing w:after="0" w:line="240" w:lineRule="auto"/>
              <w:rPr>
                <w:rFonts w:ascii="Times New Roman" w:eastAsia="Times New Roman" w:hAnsi="Times New Roman" w:cs="Times New Roman"/>
                <w:sz w:val="24"/>
                <w:szCs w:val="24"/>
                <w:lang w:eastAsia="it-IT"/>
              </w:rPr>
            </w:pPr>
            <w:r w:rsidRPr="001D5D83">
              <w:rPr>
                <w:rFonts w:ascii="Times New Roman" w:eastAsia="Times New Roman" w:hAnsi="Times New Roman" w:cs="Times New Roman"/>
                <w:sz w:val="24"/>
                <w:szCs w:val="24"/>
                <w:lang w:eastAsia="it-IT"/>
              </w:rPr>
              <w:pict>
                <v:rect id="_x0000_i1027" style="width:0;height:1.5pt" o:hralign="center" o:hrstd="t" o:hr="t" fillcolor="#a0a0a0" stroked="f"/>
              </w:pict>
            </w:r>
          </w:p>
          <w:p w:rsidR="001D5D83" w:rsidRPr="001D5D83" w:rsidRDefault="001D5D83" w:rsidP="001D5D83">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2" w:name="Separazione_degli_estratti_di_carota_e_s"/>
            <w:r w:rsidRPr="001D5D83">
              <w:rPr>
                <w:rFonts w:ascii="Maiandra GD" w:eastAsia="Times New Roman" w:hAnsi="Maiandra GD" w:cs="Times New Roman"/>
                <w:b/>
                <w:bCs/>
                <w:sz w:val="24"/>
                <w:szCs w:val="24"/>
                <w:lang w:eastAsia="it-IT"/>
              </w:rPr>
              <w:t xml:space="preserve">Separazione degli estratti di carota e spinaci </w:t>
            </w:r>
            <w:bookmarkEnd w:id="2"/>
          </w:p>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 xml:space="preserve">Uso di un gessetto come colonna cromatografica per separare gli estratti di sostanze </w:t>
            </w:r>
            <w:r w:rsidRPr="001D5D83">
              <w:rPr>
                <w:rFonts w:ascii="Maiandra GD" w:eastAsia="Times New Roman" w:hAnsi="Maiandra GD" w:cs="Times New Roman"/>
                <w:sz w:val="24"/>
                <w:szCs w:val="24"/>
                <w:lang w:eastAsia="it-IT"/>
              </w:rPr>
              <w:lastRenderedPageBreak/>
              <w:t>vegetali</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148"/>
            </w:tblGrid>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80C0"/>
                  <w:vAlign w:val="center"/>
                  <w:hideMark/>
                </w:tcPr>
                <w:p w:rsidR="001D5D83" w:rsidRPr="001D5D83" w:rsidRDefault="001D5D83" w:rsidP="001D5D83">
                  <w:pPr>
                    <w:spacing w:after="0" w:line="240" w:lineRule="auto"/>
                    <w:jc w:val="center"/>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t>MATERIALI</w:t>
                  </w:r>
                </w:p>
              </w:tc>
            </w:tr>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Bicchierino</w:t>
                  </w:r>
                </w:p>
              </w:tc>
            </w:tr>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Gessetto bianco</w:t>
                  </w:r>
                </w:p>
              </w:tc>
            </w:tr>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Foglie di spinaci secche</w:t>
                  </w:r>
                </w:p>
              </w:tc>
            </w:tr>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Carote grattugiate</w:t>
                  </w:r>
                </w:p>
              </w:tc>
            </w:tr>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8D8D8"/>
                  <w:vAlign w:val="center"/>
                  <w:hideMark/>
                </w:tcPr>
                <w:p w:rsidR="001D5D83" w:rsidRPr="001D5D83" w:rsidRDefault="001D5D83" w:rsidP="001D5D83">
                  <w:pPr>
                    <w:spacing w:after="0" w:line="240" w:lineRule="auto"/>
                    <w:rPr>
                      <w:rFonts w:ascii="Times New Roman" w:eastAsia="Times New Roman" w:hAnsi="Times New Roman" w:cs="Times New Roman"/>
                      <w:sz w:val="20"/>
                      <w:szCs w:val="20"/>
                      <w:lang w:eastAsia="it-IT"/>
                    </w:rPr>
                  </w:pPr>
                  <w:r w:rsidRPr="001D5D83">
                    <w:rPr>
                      <w:rFonts w:ascii="Maiandra GD" w:eastAsia="Times New Roman" w:hAnsi="Maiandra GD" w:cs="Times New Roman"/>
                      <w:b/>
                      <w:bCs/>
                      <w:sz w:val="20"/>
                      <w:lang w:eastAsia="it-IT"/>
                    </w:rPr>
                    <w:t>Solvente: acetone</w:t>
                  </w:r>
                </w:p>
              </w:tc>
            </w:tr>
          </w:tbl>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t>Procedimento</w:t>
            </w:r>
            <w:r w:rsidRPr="001D5D83">
              <w:rPr>
                <w:rFonts w:ascii="Times New Roman" w:eastAsia="Times New Roman" w:hAnsi="Times New Roman" w:cs="Times New Roman"/>
                <w:sz w:val="24"/>
                <w:szCs w:val="24"/>
                <w:lang w:eastAsia="it-IT"/>
              </w:rPr>
              <w:t xml:space="preserve"> </w:t>
            </w:r>
          </w:p>
          <w:p w:rsidR="001D5D83" w:rsidRPr="001D5D83" w:rsidRDefault="001D5D83" w:rsidP="001D5D83">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Mettere le foglie di spinaci tritate o le carote grattugiate in un bicchierino; coprire con acetone e aspettare che il solvente si colori.</w:t>
            </w:r>
            <w:r w:rsidRPr="001D5D83">
              <w:rPr>
                <w:rFonts w:ascii="Times New Roman" w:eastAsia="Times New Roman" w:hAnsi="Times New Roman" w:cs="Times New Roman"/>
                <w:sz w:val="24"/>
                <w:szCs w:val="24"/>
                <w:lang w:eastAsia="it-IT"/>
              </w:rPr>
              <w:t xml:space="preserve"> </w:t>
            </w:r>
          </w:p>
          <w:p w:rsidR="001D5D83" w:rsidRPr="001D5D83" w:rsidRDefault="001D5D83" w:rsidP="001D5D83">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Separare il liquido colorato dalla parte solida rimasta.</w:t>
            </w:r>
            <w:r w:rsidRPr="001D5D83">
              <w:rPr>
                <w:rFonts w:ascii="Times New Roman" w:eastAsia="Times New Roman" w:hAnsi="Times New Roman" w:cs="Times New Roman"/>
                <w:sz w:val="24"/>
                <w:szCs w:val="24"/>
                <w:lang w:eastAsia="it-IT"/>
              </w:rPr>
              <w:t xml:space="preserve"> </w:t>
            </w:r>
          </w:p>
          <w:p w:rsidR="001D5D83" w:rsidRPr="001D5D83" w:rsidRDefault="001D5D83" w:rsidP="001D5D83">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Introdurre un gessetto bianco, avendo cura che rimanga diritto.</w:t>
            </w:r>
            <w:r w:rsidRPr="001D5D83">
              <w:rPr>
                <w:rFonts w:ascii="Times New Roman" w:eastAsia="Times New Roman" w:hAnsi="Times New Roman" w:cs="Times New Roman"/>
                <w:sz w:val="24"/>
                <w:szCs w:val="24"/>
                <w:lang w:eastAsia="it-IT"/>
              </w:rPr>
              <w:t xml:space="preserve"> </w:t>
            </w:r>
          </w:p>
          <w:p w:rsidR="001D5D83" w:rsidRPr="001D5D83" w:rsidRDefault="001D5D83" w:rsidP="001D5D83">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Coprire il bicchierino con un vetro di orologio</w:t>
            </w:r>
            <w:r w:rsidRPr="001D5D83">
              <w:rPr>
                <w:rFonts w:ascii="Times New Roman" w:eastAsia="Times New Roman" w:hAnsi="Times New Roman" w:cs="Times New Roman"/>
                <w:sz w:val="24"/>
                <w:szCs w:val="24"/>
                <w:lang w:eastAsia="it-IT"/>
              </w:rPr>
              <w:t xml:space="preserve"> </w:t>
            </w:r>
          </w:p>
          <w:p w:rsidR="001D5D83" w:rsidRPr="001D5D83" w:rsidRDefault="001D5D83" w:rsidP="001D5D83">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Aspettare 15- 20 minuti</w:t>
            </w:r>
            <w:r w:rsidRPr="001D5D83">
              <w:rPr>
                <w:rFonts w:ascii="Times New Roman" w:eastAsia="Times New Roman" w:hAnsi="Times New Roman" w:cs="Times New Roman"/>
                <w:sz w:val="24"/>
                <w:szCs w:val="24"/>
                <w:lang w:eastAsia="it-IT"/>
              </w:rPr>
              <w:t xml:space="preserve">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440"/>
            </w:tblGrid>
            <w:tr w:rsidR="001D5D83" w:rsidRPr="001D5D83" w:rsidTr="001D5D8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5D83" w:rsidRPr="001D5D83" w:rsidRDefault="001D5D83" w:rsidP="001D5D83">
                  <w:pPr>
                    <w:spacing w:after="0" w:line="240" w:lineRule="auto"/>
                    <w:rPr>
                      <w:rFonts w:ascii="Times New Roman" w:eastAsia="Times New Roman" w:hAnsi="Times New Roman" w:cs="Times New Roman"/>
                      <w:sz w:val="24"/>
                      <w:szCs w:val="24"/>
                      <w:lang w:eastAsia="it-IT"/>
                    </w:rPr>
                  </w:pPr>
                  <w:r>
                    <w:rPr>
                      <w:rFonts w:ascii="Maiandra GD" w:eastAsia="Times New Roman" w:hAnsi="Maiandra GD" w:cs="Times New Roman"/>
                      <w:noProof/>
                      <w:sz w:val="24"/>
                      <w:szCs w:val="24"/>
                      <w:lang w:eastAsia="it-IT"/>
                    </w:rPr>
                    <w:drawing>
                      <wp:inline distT="0" distB="0" distL="0" distR="0">
                        <wp:extent cx="1435100" cy="2933700"/>
                        <wp:effectExtent l="19050" t="0" r="0" b="0"/>
                        <wp:docPr id="14" name="Immagine 14" descr="http://www.itis-molinari.mi.it/studenti/progetti/colori/images/imag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itis-molinari.mi.it/studenti/progetti/colori/images/image17.jpg"/>
                                <pic:cNvPicPr>
                                  <a:picLocks noChangeAspect="1" noChangeArrowheads="1"/>
                                </pic:cNvPicPr>
                              </pic:nvPicPr>
                              <pic:blipFill>
                                <a:blip r:embed="rId11" cstate="print"/>
                                <a:srcRect/>
                                <a:stretch>
                                  <a:fillRect/>
                                </a:stretch>
                              </pic:blipFill>
                              <pic:spPr bwMode="auto">
                                <a:xfrm>
                                  <a:off x="0" y="0"/>
                                  <a:ext cx="1435100" cy="2933700"/>
                                </a:xfrm>
                                <a:prstGeom prst="rect">
                                  <a:avLst/>
                                </a:prstGeom>
                                <a:noFill/>
                                <a:ln w="9525">
                                  <a:noFill/>
                                  <a:miter lim="800000"/>
                                  <a:headEnd/>
                                  <a:tailEnd/>
                                </a:ln>
                              </pic:spPr>
                            </pic:pic>
                          </a:graphicData>
                        </a:graphic>
                      </wp:inline>
                    </w:drawing>
                  </w:r>
                </w:p>
              </w:tc>
            </w:tr>
          </w:tbl>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b/>
                <w:bCs/>
                <w:sz w:val="24"/>
                <w:szCs w:val="24"/>
                <w:lang w:eastAsia="it-IT"/>
              </w:rPr>
              <w:t>Osservazioni</w:t>
            </w:r>
          </w:p>
          <w:p w:rsidR="001D5D83" w:rsidRPr="001D5D83" w:rsidRDefault="001D5D83" w:rsidP="001D5D83">
            <w:pPr>
              <w:spacing w:before="100" w:beforeAutospacing="1" w:after="100" w:afterAutospacing="1" w:line="240" w:lineRule="auto"/>
              <w:rPr>
                <w:rFonts w:ascii="Times New Roman" w:eastAsia="Times New Roman" w:hAnsi="Times New Roman" w:cs="Times New Roman"/>
                <w:sz w:val="24"/>
                <w:szCs w:val="24"/>
                <w:lang w:eastAsia="it-IT"/>
              </w:rPr>
            </w:pPr>
            <w:r w:rsidRPr="001D5D83">
              <w:rPr>
                <w:rFonts w:ascii="Maiandra GD" w:eastAsia="Times New Roman" w:hAnsi="Maiandra GD" w:cs="Times New Roman"/>
                <w:sz w:val="24"/>
                <w:szCs w:val="24"/>
                <w:lang w:eastAsia="it-IT"/>
              </w:rPr>
              <w:t>Come si sono separati i pigmenti?</w:t>
            </w:r>
          </w:p>
          <w:p w:rsidR="001D5D83" w:rsidRPr="001D5D83" w:rsidRDefault="001D5D83" w:rsidP="001D5D83">
            <w:pPr>
              <w:spacing w:before="100" w:beforeAutospacing="1" w:after="100" w:afterAutospacing="1" w:line="240" w:lineRule="auto"/>
              <w:rPr>
                <w:rFonts w:ascii="Times New Roman" w:eastAsia="Times New Roman" w:hAnsi="Times New Roman" w:cs="Times New Roman"/>
                <w:b/>
                <w:bCs/>
                <w:sz w:val="24"/>
                <w:szCs w:val="24"/>
                <w:lang w:eastAsia="it-IT"/>
              </w:rPr>
            </w:pPr>
            <w:r w:rsidRPr="001D5D83">
              <w:rPr>
                <w:rFonts w:ascii="Maiandra GD" w:eastAsia="Times New Roman" w:hAnsi="Maiandra GD" w:cs="Times New Roman"/>
                <w:sz w:val="24"/>
                <w:szCs w:val="24"/>
                <w:lang w:eastAsia="it-IT"/>
              </w:rPr>
              <w:t>Ripetere l'esperienza con altri vegetali</w:t>
            </w:r>
          </w:p>
          <w:p w:rsidR="001D5D83" w:rsidRPr="00837DF7" w:rsidRDefault="001D5D83" w:rsidP="00837DF7">
            <w:pPr>
              <w:spacing w:before="100" w:beforeAutospacing="1" w:after="100" w:afterAutospacing="1" w:line="240" w:lineRule="auto"/>
              <w:jc w:val="center"/>
              <w:rPr>
                <w:rFonts w:ascii="Times" w:eastAsia="Times New Roman" w:hAnsi="Times" w:cs="Times"/>
                <w:b/>
                <w:bCs/>
                <w:sz w:val="24"/>
                <w:szCs w:val="24"/>
                <w:lang w:eastAsia="it-IT"/>
              </w:rPr>
            </w:pPr>
          </w:p>
        </w:tc>
      </w:tr>
    </w:tbl>
    <w:p w:rsidR="00E57734" w:rsidRDefault="00E57734"/>
    <w:sectPr w:rsidR="00E57734" w:rsidSect="00E5773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41D5"/>
    <w:multiLevelType w:val="multilevel"/>
    <w:tmpl w:val="72E0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30611"/>
    <w:multiLevelType w:val="multilevel"/>
    <w:tmpl w:val="B5C4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E2ABB"/>
    <w:multiLevelType w:val="multilevel"/>
    <w:tmpl w:val="08CA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641C4"/>
    <w:multiLevelType w:val="multilevel"/>
    <w:tmpl w:val="9C58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D0370"/>
    <w:multiLevelType w:val="multilevel"/>
    <w:tmpl w:val="0810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3C76A2"/>
    <w:multiLevelType w:val="multilevel"/>
    <w:tmpl w:val="06CA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5C4416"/>
    <w:multiLevelType w:val="multilevel"/>
    <w:tmpl w:val="67C2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CC17C8"/>
    <w:multiLevelType w:val="multilevel"/>
    <w:tmpl w:val="27C4D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291897"/>
    <w:multiLevelType w:val="multilevel"/>
    <w:tmpl w:val="FF5C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6"/>
  </w:num>
  <w:num w:numId="5">
    <w:abstractNumId w:val="0"/>
  </w:num>
  <w:num w:numId="6">
    <w:abstractNumId w:val="3"/>
  </w:num>
  <w:num w:numId="7">
    <w:abstractNumId w:val="1"/>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37DF7"/>
    <w:rsid w:val="001D5D83"/>
    <w:rsid w:val="005116A9"/>
    <w:rsid w:val="005D5CFA"/>
    <w:rsid w:val="00837DF7"/>
    <w:rsid w:val="00D91E13"/>
    <w:rsid w:val="00E577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77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37DF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37D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7DF7"/>
    <w:rPr>
      <w:rFonts w:ascii="Tahoma" w:hAnsi="Tahoma" w:cs="Tahoma"/>
      <w:sz w:val="16"/>
      <w:szCs w:val="16"/>
    </w:rPr>
  </w:style>
  <w:style w:type="character" w:styleId="Enfasigrassetto">
    <w:name w:val="Strong"/>
    <w:basedOn w:val="Carpredefinitoparagrafo"/>
    <w:uiPriority w:val="22"/>
    <w:qFormat/>
    <w:rsid w:val="001D5D83"/>
    <w:rPr>
      <w:b/>
      <w:bCs/>
    </w:rPr>
  </w:style>
  <w:style w:type="character" w:styleId="Enfasicorsivo">
    <w:name w:val="Emphasis"/>
    <w:basedOn w:val="Carpredefinitoparagrafo"/>
    <w:uiPriority w:val="20"/>
    <w:qFormat/>
    <w:rsid w:val="001D5D83"/>
    <w:rPr>
      <w:i/>
      <w:iCs/>
    </w:rPr>
  </w:style>
</w:styles>
</file>

<file path=word/webSettings.xml><?xml version="1.0" encoding="utf-8"?>
<w:webSettings xmlns:r="http://schemas.openxmlformats.org/officeDocument/2006/relationships" xmlns:w="http://schemas.openxmlformats.org/wordprocessingml/2006/main">
  <w:divs>
    <w:div w:id="1366640168">
      <w:bodyDiv w:val="1"/>
      <w:marLeft w:val="0"/>
      <w:marRight w:val="0"/>
      <w:marTop w:val="0"/>
      <w:marBottom w:val="0"/>
      <w:divBdr>
        <w:top w:val="none" w:sz="0" w:space="0" w:color="auto"/>
        <w:left w:val="none" w:sz="0" w:space="0" w:color="auto"/>
        <w:bottom w:val="none" w:sz="0" w:space="0" w:color="auto"/>
        <w:right w:val="none" w:sz="0" w:space="0" w:color="auto"/>
      </w:divBdr>
      <w:divsChild>
        <w:div w:id="17342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dc:creator>
  <cp:lastModifiedBy>Marika</cp:lastModifiedBy>
  <cp:revision>2</cp:revision>
  <dcterms:created xsi:type="dcterms:W3CDTF">2012-09-17T06:57:00Z</dcterms:created>
  <dcterms:modified xsi:type="dcterms:W3CDTF">2012-09-17T07:02:00Z</dcterms:modified>
</cp:coreProperties>
</file>