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41" w:rsidRPr="001F5041" w:rsidRDefault="001F5041" w:rsidP="001F5041">
      <w:pPr>
        <w:pStyle w:val="Ttulo3"/>
        <w:numPr>
          <w:ilvl w:val="2"/>
          <w:numId w:val="2"/>
        </w:numPr>
        <w:suppressAutoHyphens w:val="0"/>
        <w:spacing w:after="240"/>
        <w:jc w:val="left"/>
        <w:rPr>
          <w:sz w:val="20"/>
          <w:szCs w:val="20"/>
          <w:lang w:val="es-ES"/>
        </w:rPr>
      </w:pPr>
      <w:r w:rsidRPr="001F5041">
        <w:rPr>
          <w:sz w:val="20"/>
          <w:szCs w:val="20"/>
          <w:lang w:val="eu-ES"/>
        </w:rPr>
        <w:t>Manuelen taldea</w:t>
      </w:r>
      <w:r w:rsidRPr="001F5041">
        <w:rPr>
          <w:rStyle w:val="Refdenotaalpie"/>
          <w:noProof/>
          <w:sz w:val="20"/>
          <w:szCs w:val="20"/>
        </w:rPr>
        <w:footnoteReference w:id="1"/>
      </w:r>
    </w:p>
    <w:p w:rsidR="001F5041" w:rsidRPr="001F5041" w:rsidRDefault="001F5041" w:rsidP="001F5041">
      <w:pPr>
        <w:rPr>
          <w:sz w:val="20"/>
          <w:szCs w:val="20"/>
          <w:lang w:val="es-ES"/>
        </w:rPr>
      </w:pPr>
      <w:r w:rsidRPr="001F5041">
        <w:rPr>
          <w:sz w:val="20"/>
          <w:szCs w:val="20"/>
          <w:lang w:val="eu-ES"/>
        </w:rPr>
        <w:t>Talde-lanak banakako lanak baino ideia gehiago sortzen dituela erakutsi nahi du dinamika honek.</w:t>
      </w:r>
    </w:p>
    <w:p w:rsidR="001F5041" w:rsidRPr="001F5041" w:rsidRDefault="001F5041" w:rsidP="001F5041">
      <w:pPr>
        <w:spacing w:before="120"/>
        <w:rPr>
          <w:i/>
          <w:iCs/>
          <w:sz w:val="20"/>
          <w:szCs w:val="20"/>
          <w:lang w:val="es-ES"/>
        </w:rPr>
      </w:pPr>
      <w:r w:rsidRPr="001F5041">
        <w:rPr>
          <w:i/>
          <w:iCs/>
          <w:sz w:val="20"/>
          <w:szCs w:val="20"/>
          <w:lang w:val="eu-ES"/>
        </w:rPr>
        <w:t>Jardueraren garapena</w:t>
      </w:r>
    </w:p>
    <w:p w:rsidR="001F5041" w:rsidRPr="001F5041" w:rsidRDefault="001F5041" w:rsidP="001F5041">
      <w:pPr>
        <w:numPr>
          <w:ilvl w:val="0"/>
          <w:numId w:val="3"/>
        </w:numPr>
        <w:suppressAutoHyphens w:val="0"/>
        <w:rPr>
          <w:sz w:val="20"/>
          <w:szCs w:val="20"/>
          <w:lang w:val="es-ES"/>
        </w:rPr>
      </w:pPr>
      <w:r w:rsidRPr="001F5041">
        <w:rPr>
          <w:i/>
          <w:iCs/>
          <w:sz w:val="20"/>
          <w:szCs w:val="20"/>
          <w:lang w:val="eu-ES"/>
        </w:rPr>
        <w:t xml:space="preserve">Manuelen lantaldea </w:t>
      </w:r>
      <w:r w:rsidRPr="001F5041">
        <w:rPr>
          <w:sz w:val="20"/>
          <w:szCs w:val="20"/>
          <w:lang w:val="eu-ES"/>
        </w:rPr>
        <w:t>kasuaren irakurketa</w:t>
      </w:r>
    </w:p>
    <w:p w:rsidR="001F5041" w:rsidRPr="001F5041" w:rsidRDefault="001F5041" w:rsidP="001F5041">
      <w:pPr>
        <w:rPr>
          <w:sz w:val="20"/>
          <w:szCs w:val="20"/>
          <w:lang w:val="de-DE"/>
        </w:rPr>
      </w:pPr>
      <w:r w:rsidRPr="001F5041">
        <w:rPr>
          <w:i/>
          <w:iCs/>
          <w:sz w:val="20"/>
          <w:szCs w:val="20"/>
          <w:lang w:val="eu-ES"/>
        </w:rPr>
        <w:t>Taldean lan egiteaz kokoteraino dago Manuel.</w:t>
      </w:r>
      <w:r w:rsidRPr="001F5041">
        <w:rPr>
          <w:i/>
          <w:iCs/>
          <w:sz w:val="20"/>
          <w:szCs w:val="20"/>
          <w:lang w:val="es-ES"/>
        </w:rPr>
        <w:t xml:space="preserve"> </w:t>
      </w:r>
      <w:r w:rsidRPr="001F5041">
        <w:rPr>
          <w:i/>
          <w:iCs/>
          <w:sz w:val="20"/>
          <w:szCs w:val="20"/>
          <w:lang w:val="eu-ES"/>
        </w:rPr>
        <w:t>Bakarrik hobeto lan egiten duela dio.</w:t>
      </w:r>
      <w:r w:rsidRPr="001F5041">
        <w:rPr>
          <w:i/>
          <w:iCs/>
          <w:sz w:val="20"/>
          <w:szCs w:val="20"/>
          <w:lang w:val="es-ES"/>
        </w:rPr>
        <w:t xml:space="preserve"> </w:t>
      </w:r>
      <w:r w:rsidRPr="001F5041">
        <w:rPr>
          <w:i/>
          <w:iCs/>
          <w:sz w:val="20"/>
          <w:szCs w:val="20"/>
          <w:lang w:val="eu-ES"/>
        </w:rPr>
        <w:t>Taldean lan egiten duenean denbora galtzen duela iruditzen zaio.</w:t>
      </w:r>
      <w:r w:rsidRPr="001F5041">
        <w:rPr>
          <w:i/>
          <w:iCs/>
          <w:sz w:val="20"/>
          <w:szCs w:val="20"/>
          <w:lang w:val="es-ES"/>
        </w:rPr>
        <w:t xml:space="preserve"> </w:t>
      </w:r>
      <w:r w:rsidRPr="001F5041">
        <w:rPr>
          <w:i/>
          <w:iCs/>
          <w:sz w:val="20"/>
          <w:szCs w:val="20"/>
          <w:lang w:val="eu-ES"/>
        </w:rPr>
        <w:t>Gainera, ez dago pozik bere lantaldearekin.</w:t>
      </w:r>
      <w:r w:rsidRPr="001F5041">
        <w:rPr>
          <w:i/>
          <w:iCs/>
          <w:sz w:val="20"/>
          <w:szCs w:val="20"/>
          <w:lang w:val="es-ES"/>
        </w:rPr>
        <w:t xml:space="preserve"> </w:t>
      </w:r>
      <w:r w:rsidRPr="001F5041">
        <w:rPr>
          <w:i/>
          <w:iCs/>
          <w:sz w:val="20"/>
          <w:szCs w:val="20"/>
          <w:lang w:val="eu-ES"/>
        </w:rPr>
        <w:t>Rosak ez du ezer egiten eta gainerakoen lanaz aprobetxatzen da.</w:t>
      </w:r>
      <w:r w:rsidRPr="001F5041">
        <w:rPr>
          <w:i/>
          <w:iCs/>
          <w:sz w:val="20"/>
          <w:szCs w:val="20"/>
          <w:lang w:val="es-ES"/>
        </w:rPr>
        <w:t xml:space="preserve"> </w:t>
      </w:r>
      <w:r w:rsidRPr="001F5041">
        <w:rPr>
          <w:i/>
          <w:iCs/>
          <w:sz w:val="20"/>
          <w:szCs w:val="20"/>
          <w:lang w:val="eu-ES"/>
        </w:rPr>
        <w:t>Juan berritsu hutsa da, ez du hitz egiteko txanda errespetatzen, eta ez die gainerakoei jaramonik egiten.</w:t>
      </w:r>
      <w:r w:rsidRPr="001F5041">
        <w:rPr>
          <w:i/>
          <w:iCs/>
          <w:sz w:val="20"/>
          <w:szCs w:val="20"/>
          <w:lang w:val="es-ES"/>
        </w:rPr>
        <w:t xml:space="preserve"> </w:t>
      </w:r>
      <w:r w:rsidRPr="001F5041">
        <w:rPr>
          <w:i/>
          <w:iCs/>
          <w:sz w:val="20"/>
          <w:szCs w:val="20"/>
          <w:lang w:val="eu-ES"/>
        </w:rPr>
        <w:t>Ramon bere ideiak inposatzen saiatzen da, eta beti egin behar izaten dugu berak dioena.</w:t>
      </w:r>
      <w:r w:rsidRPr="001F5041">
        <w:rPr>
          <w:i/>
          <w:iCs/>
          <w:sz w:val="20"/>
          <w:szCs w:val="20"/>
          <w:lang w:val="de-DE"/>
        </w:rPr>
        <w:t xml:space="preserve"> </w:t>
      </w:r>
      <w:r w:rsidRPr="001F5041">
        <w:rPr>
          <w:i/>
          <w:iCs/>
          <w:sz w:val="20"/>
          <w:szCs w:val="20"/>
          <w:lang w:val="eu-ES"/>
        </w:rPr>
        <w:t>Mariak ez du sekula ezer esaten, gainerako taldekideak entzun besterik ez du egiten eta ez du parte hartzen, propio eskatuta ere.</w:t>
      </w:r>
      <w:r w:rsidRPr="001F5041">
        <w:rPr>
          <w:i/>
          <w:iCs/>
          <w:sz w:val="20"/>
          <w:szCs w:val="20"/>
          <w:lang w:val="de-DE"/>
        </w:rPr>
        <w:t xml:space="preserve"> </w:t>
      </w:r>
      <w:r w:rsidRPr="001F5041">
        <w:rPr>
          <w:i/>
          <w:iCs/>
          <w:sz w:val="20"/>
          <w:szCs w:val="20"/>
          <w:lang w:val="eu-ES"/>
        </w:rPr>
        <w:t>Hitz batez, hemendik aurrera lanak bakarrik egitea erabaki du Manuelek.</w:t>
      </w:r>
    </w:p>
    <w:p w:rsidR="001F5041" w:rsidRPr="001F5041" w:rsidRDefault="001F5041" w:rsidP="001F5041">
      <w:pPr>
        <w:numPr>
          <w:ilvl w:val="0"/>
          <w:numId w:val="3"/>
        </w:numPr>
        <w:suppressAutoHyphens w:val="0"/>
        <w:rPr>
          <w:sz w:val="20"/>
          <w:szCs w:val="20"/>
          <w:lang w:val="es-ES"/>
        </w:rPr>
      </w:pPr>
      <w:r w:rsidRPr="001F5041">
        <w:rPr>
          <w:sz w:val="20"/>
          <w:szCs w:val="20"/>
          <w:lang w:val="eu-ES"/>
        </w:rPr>
        <w:t>Azalpena</w:t>
      </w:r>
    </w:p>
    <w:p w:rsidR="001F5041" w:rsidRPr="001F5041" w:rsidRDefault="001F5041" w:rsidP="001F5041">
      <w:pPr>
        <w:numPr>
          <w:ilvl w:val="0"/>
          <w:numId w:val="4"/>
        </w:numPr>
        <w:suppressAutoHyphens w:val="0"/>
        <w:rPr>
          <w:sz w:val="20"/>
          <w:szCs w:val="20"/>
          <w:lang w:val="es-ES"/>
        </w:rPr>
      </w:pPr>
      <w:r w:rsidRPr="001F5041">
        <w:rPr>
          <w:sz w:val="20"/>
          <w:szCs w:val="20"/>
          <w:lang w:val="eu-ES"/>
        </w:rPr>
        <w:t>Bakoitzak kasua irakurri ondoren, talde guztiarekin hitz egin dezakegu; azaldu antzeko kasuren bat bizi izan duten aurretik, eskolan edo institutuan taldean lan egin behar izan dutenean; Juanen, Mariaren edo Manuelen antzeko kasuren bat ezagutu duten, eta abar.</w:t>
      </w:r>
    </w:p>
    <w:p w:rsidR="001F5041" w:rsidRPr="001F5041" w:rsidRDefault="001F5041" w:rsidP="001F5041">
      <w:pPr>
        <w:numPr>
          <w:ilvl w:val="0"/>
          <w:numId w:val="4"/>
        </w:numPr>
        <w:suppressAutoHyphens w:val="0"/>
        <w:rPr>
          <w:sz w:val="20"/>
          <w:szCs w:val="20"/>
          <w:lang w:val="es-ES"/>
        </w:rPr>
      </w:pPr>
      <w:r w:rsidRPr="001F5041">
        <w:rPr>
          <w:sz w:val="20"/>
          <w:szCs w:val="20"/>
          <w:lang w:val="eu-ES"/>
        </w:rPr>
        <w:t>Jarduera dinamizatzen duen irakasleak honako azalpen hau eman dezake iritzi trukea amaitzeko:</w:t>
      </w:r>
    </w:p>
    <w:p w:rsidR="001F5041" w:rsidRPr="001F5041" w:rsidRDefault="001F5041" w:rsidP="001F5041">
      <w:pPr>
        <w:ind w:left="708"/>
        <w:rPr>
          <w:sz w:val="20"/>
          <w:szCs w:val="20"/>
          <w:lang w:val="es-ES"/>
        </w:rPr>
      </w:pPr>
      <w:r w:rsidRPr="001F5041">
        <w:rPr>
          <w:i/>
          <w:iCs/>
          <w:sz w:val="20"/>
          <w:szCs w:val="20"/>
          <w:lang w:val="eu-ES"/>
        </w:rPr>
        <w:t>«Ziur aski taldekide horien arazoa da ez dakitela taldean lan egiten eta elkarri laguntzen; besterik gabe, taldea ez da gai izan elkarrekin lan egiteko antolatzen.</w:t>
      </w:r>
      <w:r w:rsidRPr="001F5041">
        <w:rPr>
          <w:i/>
          <w:iCs/>
          <w:sz w:val="20"/>
          <w:szCs w:val="20"/>
          <w:lang w:val="es-ES"/>
        </w:rPr>
        <w:t xml:space="preserve"> </w:t>
      </w:r>
      <w:r w:rsidRPr="001F5041">
        <w:rPr>
          <w:i/>
          <w:iCs/>
          <w:sz w:val="20"/>
          <w:szCs w:val="20"/>
          <w:lang w:val="eu-ES"/>
        </w:rPr>
        <w:t>Aldiz, taldea ondo antolatuta egoteak abantaila asko ekartzen ditu.</w:t>
      </w:r>
      <w:r w:rsidRPr="001F5041">
        <w:rPr>
          <w:i/>
          <w:iCs/>
          <w:sz w:val="20"/>
          <w:szCs w:val="20"/>
          <w:lang w:val="es-ES"/>
        </w:rPr>
        <w:t xml:space="preserve"> </w:t>
      </w:r>
      <w:r w:rsidRPr="001F5041">
        <w:rPr>
          <w:i/>
          <w:iCs/>
          <w:sz w:val="20"/>
          <w:szCs w:val="20"/>
          <w:lang w:val="eu-ES"/>
        </w:rPr>
        <w:t>Orain egingo ditugun ariketekin taldean lan egitearen abantailak ikusten saiatuko gara».</w:t>
      </w:r>
    </w:p>
    <w:p w:rsidR="001F5041" w:rsidRPr="001F5041" w:rsidRDefault="001F5041" w:rsidP="001F5041">
      <w:pPr>
        <w:numPr>
          <w:ilvl w:val="0"/>
          <w:numId w:val="3"/>
        </w:numPr>
        <w:suppressAutoHyphens w:val="0"/>
        <w:rPr>
          <w:sz w:val="20"/>
          <w:szCs w:val="20"/>
          <w:lang w:val="es-ES"/>
        </w:rPr>
      </w:pPr>
      <w:r w:rsidRPr="001F5041">
        <w:rPr>
          <w:i/>
          <w:iCs/>
          <w:sz w:val="20"/>
          <w:szCs w:val="20"/>
          <w:lang w:val="eu-ES"/>
        </w:rPr>
        <w:t>Manuelen lantaldea</w:t>
      </w:r>
      <w:r w:rsidRPr="001F5041">
        <w:rPr>
          <w:sz w:val="20"/>
          <w:szCs w:val="20"/>
          <w:lang w:val="eu-ES"/>
        </w:rPr>
        <w:t>ren kasuari buruzko ariketak</w:t>
      </w:r>
    </w:p>
    <w:p w:rsidR="001F5041" w:rsidRPr="001F5041" w:rsidRDefault="001F5041" w:rsidP="001F5041">
      <w:pPr>
        <w:numPr>
          <w:ilvl w:val="0"/>
          <w:numId w:val="5"/>
        </w:numPr>
        <w:suppressAutoHyphens w:val="0"/>
        <w:rPr>
          <w:sz w:val="20"/>
          <w:szCs w:val="20"/>
          <w:lang w:val="es-ES"/>
        </w:rPr>
      </w:pPr>
      <w:r w:rsidRPr="001F5041">
        <w:rPr>
          <w:sz w:val="20"/>
          <w:szCs w:val="20"/>
          <w:lang w:val="eu-ES"/>
        </w:rPr>
        <w:t>Ikasleek hiru zatitan (A, B eta C) banatutako orri bana izango dute (21. irudia).</w:t>
      </w:r>
      <w:r w:rsidRPr="001F5041">
        <w:rPr>
          <w:sz w:val="20"/>
          <w:szCs w:val="20"/>
          <w:lang w:val="es-ES"/>
        </w:rPr>
        <w:t xml:space="preserve"> </w:t>
      </w:r>
      <w:r w:rsidRPr="001F5041">
        <w:rPr>
          <w:sz w:val="20"/>
          <w:szCs w:val="20"/>
          <w:lang w:val="eu-ES"/>
        </w:rPr>
        <w:t xml:space="preserve">A atalean taldean lan egiteak dituen abantailak </w:t>
      </w:r>
      <w:proofErr w:type="spellStart"/>
      <w:r w:rsidRPr="001F5041">
        <w:rPr>
          <w:sz w:val="20"/>
          <w:szCs w:val="20"/>
          <w:lang w:val="eu-ES"/>
        </w:rPr>
        <w:t>–Manuelek</w:t>
      </w:r>
      <w:proofErr w:type="spellEnd"/>
      <w:r w:rsidRPr="001F5041">
        <w:rPr>
          <w:sz w:val="20"/>
          <w:szCs w:val="20"/>
          <w:lang w:val="eu-ES"/>
        </w:rPr>
        <w:t xml:space="preserve"> besterik dioen </w:t>
      </w:r>
      <w:proofErr w:type="spellStart"/>
      <w:r w:rsidRPr="001F5041">
        <w:rPr>
          <w:sz w:val="20"/>
          <w:szCs w:val="20"/>
          <w:lang w:val="eu-ES"/>
        </w:rPr>
        <w:t>arren–</w:t>
      </w:r>
      <w:proofErr w:type="spellEnd"/>
      <w:r w:rsidRPr="001F5041">
        <w:rPr>
          <w:sz w:val="20"/>
          <w:szCs w:val="20"/>
          <w:lang w:val="eu-ES"/>
        </w:rPr>
        <w:t xml:space="preserve"> idatziko dituzte banaka;</w:t>
      </w:r>
      <w:r w:rsidRPr="001F5041">
        <w:rPr>
          <w:sz w:val="20"/>
          <w:szCs w:val="20"/>
          <w:lang w:val="es-ES"/>
        </w:rPr>
        <w:t xml:space="preserve"> </w:t>
      </w:r>
      <w:r w:rsidRPr="001F5041">
        <w:rPr>
          <w:sz w:val="20"/>
          <w:szCs w:val="20"/>
          <w:lang w:val="eu-ES"/>
        </w:rPr>
        <w:t>alegia, taldean lan egitearen aldeko arrazoiak adieraziko dituzte.</w:t>
      </w:r>
    </w:p>
    <w:p w:rsidR="001F5041" w:rsidRPr="001F5041" w:rsidRDefault="001F5041" w:rsidP="001F5041">
      <w:pPr>
        <w:numPr>
          <w:ilvl w:val="0"/>
          <w:numId w:val="5"/>
        </w:numPr>
        <w:suppressAutoHyphens w:val="0"/>
        <w:rPr>
          <w:sz w:val="20"/>
          <w:szCs w:val="20"/>
          <w:lang w:val="eu-ES"/>
        </w:rPr>
      </w:pPr>
      <w:r w:rsidRPr="001F5041">
        <w:rPr>
          <w:sz w:val="20"/>
          <w:szCs w:val="20"/>
          <w:lang w:val="eu-ES"/>
        </w:rPr>
        <w:t xml:space="preserve">Ondoren, ikasleak lauzpabost laguneko taldeetan bilduko dira eta A atalean idatzi dituzten erantzunak bateratuko dituzte. Lehenengo txandan ikasle bakoitzak abantaila bat </w:t>
      </w:r>
      <w:proofErr w:type="spellStart"/>
      <w:r w:rsidRPr="001F5041">
        <w:rPr>
          <w:sz w:val="20"/>
          <w:szCs w:val="20"/>
          <w:lang w:val="eu-ES"/>
        </w:rPr>
        <w:t>–bakarra–</w:t>
      </w:r>
      <w:proofErr w:type="spellEnd"/>
      <w:r w:rsidRPr="001F5041">
        <w:rPr>
          <w:sz w:val="20"/>
          <w:szCs w:val="20"/>
          <w:lang w:val="eu-ES"/>
        </w:rPr>
        <w:t xml:space="preserve"> esango du, eta taldekide batek (idazkari-lanak egingo dituenak) beste orri batean idatziko ditu. Behar beste txanda egingo dira, harik eta taldeko kide guztiek txantiloiko A atalean idatzi dituzten abantaila guztiak aipatu arte. Taldekide batek aurretik beste batek aipatu duen abantaila bera baldin badu, ez dute taldeko kide guztiek aipatutako abantaila guztiak biltzen dituen beste orri horretan apuntatuko. Jarraian, ikasle bakoitzak txantiloiko A atalean idatzi ez zituen beste abantaila batzuk idatziko ditu txantiloiko B atalean.</w:t>
      </w:r>
    </w:p>
    <w:p w:rsidR="001F5041" w:rsidRPr="001F5041" w:rsidRDefault="001F5041" w:rsidP="001F5041">
      <w:pPr>
        <w:numPr>
          <w:ilvl w:val="0"/>
          <w:numId w:val="5"/>
        </w:numPr>
        <w:suppressAutoHyphens w:val="0"/>
        <w:rPr>
          <w:sz w:val="20"/>
          <w:szCs w:val="20"/>
          <w:lang w:val="eu-ES"/>
        </w:rPr>
      </w:pPr>
      <w:r w:rsidRPr="001F5041">
        <w:rPr>
          <w:sz w:val="20"/>
          <w:szCs w:val="20"/>
          <w:lang w:val="eu-ES"/>
        </w:rPr>
        <w:t xml:space="preserve">Azkenik, ikasgelako talde guztiek talde bakoitzaren erantzunak bateratuko dituzte. Lehendabiziko txandan, talde bakoitzak jaso duen abantaila bat </w:t>
      </w:r>
      <w:proofErr w:type="spellStart"/>
      <w:r w:rsidRPr="001F5041">
        <w:rPr>
          <w:sz w:val="20"/>
          <w:szCs w:val="20"/>
          <w:lang w:val="eu-ES"/>
        </w:rPr>
        <w:t>–bakarra–</w:t>
      </w:r>
      <w:proofErr w:type="spellEnd"/>
      <w:r w:rsidRPr="001F5041">
        <w:rPr>
          <w:sz w:val="20"/>
          <w:szCs w:val="20"/>
          <w:lang w:val="eu-ES"/>
        </w:rPr>
        <w:t xml:space="preserve"> aipatuko da, eta behar beste txanda egingo dira, harik eta taldean lan egitearen aldeko arrazoi guztiak atera arte. Ikasle batek idazkari nagusi lanak egingo ditu, eta talde guztien artean topatu dituzten arrazoi guztiak apuntatuko ditu arbelean. Horren ondoren, ikasle bakoitzak idatziko ditu bere txantiloiko C atalean zerrenda orokorreko abantailak; hain zuzen ere, A eta B atalean idatzi ez zituenak. </w:t>
      </w:r>
    </w:p>
    <w:p w:rsidR="001F5041" w:rsidRPr="001F5041" w:rsidRDefault="001F5041" w:rsidP="001F5041">
      <w:pPr>
        <w:numPr>
          <w:ilvl w:val="0"/>
          <w:numId w:val="3"/>
        </w:numPr>
        <w:suppressAutoHyphens w:val="0"/>
        <w:rPr>
          <w:sz w:val="20"/>
          <w:szCs w:val="20"/>
          <w:lang w:val="es-ES"/>
        </w:rPr>
      </w:pPr>
      <w:r w:rsidRPr="001F5041">
        <w:rPr>
          <w:sz w:val="20"/>
          <w:szCs w:val="20"/>
          <w:lang w:val="eu-ES"/>
        </w:rPr>
        <w:t>Ondorioak:</w:t>
      </w:r>
      <w:r w:rsidRPr="001F5041">
        <w:rPr>
          <w:sz w:val="20"/>
          <w:szCs w:val="20"/>
          <w:lang w:val="es-ES"/>
        </w:rPr>
        <w:t xml:space="preserve"> </w:t>
      </w:r>
    </w:p>
    <w:p w:rsidR="001F5041" w:rsidRPr="001F5041" w:rsidRDefault="001F5041" w:rsidP="001F5041">
      <w:pPr>
        <w:rPr>
          <w:sz w:val="20"/>
          <w:szCs w:val="20"/>
          <w:lang w:val="es-ES"/>
        </w:rPr>
      </w:pPr>
      <w:r w:rsidRPr="001F5041">
        <w:rPr>
          <w:sz w:val="20"/>
          <w:szCs w:val="20"/>
          <w:lang w:val="eu-ES"/>
        </w:rPr>
        <w:t>Jarduera bideratzen duen irakasleak eskua altxatzeko eskatuko die norberaren txantiloiko B eta C ataletan abantailaren bat idatzi duten ikasleei.</w:t>
      </w:r>
      <w:r w:rsidRPr="001F5041">
        <w:rPr>
          <w:sz w:val="20"/>
          <w:szCs w:val="20"/>
          <w:lang w:val="es-ES"/>
        </w:rPr>
        <w:t xml:space="preserve"> </w:t>
      </w:r>
      <w:r w:rsidRPr="001F5041">
        <w:rPr>
          <w:sz w:val="20"/>
          <w:szCs w:val="20"/>
          <w:lang w:val="eu-ES"/>
        </w:rPr>
        <w:t>Txantiloiko A atalean amaierako zerrendako abantaila guztiak idatzi dituenik ez da egongo, ziur asko.</w:t>
      </w:r>
      <w:r w:rsidRPr="001F5041">
        <w:rPr>
          <w:sz w:val="20"/>
          <w:szCs w:val="20"/>
          <w:lang w:val="es-ES"/>
        </w:rPr>
        <w:t xml:space="preserve"> </w:t>
      </w:r>
      <w:r w:rsidRPr="001F5041">
        <w:rPr>
          <w:sz w:val="20"/>
          <w:szCs w:val="20"/>
          <w:lang w:val="eu-ES"/>
        </w:rPr>
        <w:t>Norbait balego, bere taldeko kideengandik edo beste talde batzuengandik zerbait ikasi duen seinale; izan ere, abantaila gehiago aurkitu dituzte denen artean banaka baino.</w:t>
      </w:r>
    </w:p>
    <w:p w:rsidR="001F5041" w:rsidRPr="001F5041" w:rsidRDefault="001F5041" w:rsidP="001F5041">
      <w:pPr>
        <w:rPr>
          <w:sz w:val="20"/>
          <w:szCs w:val="20"/>
          <w:lang w:val="es-ES"/>
        </w:rPr>
      </w:pPr>
      <w:r w:rsidRPr="001F5041">
        <w:rPr>
          <w:sz w:val="20"/>
          <w:szCs w:val="20"/>
          <w:lang w:val="eu-ES"/>
        </w:rPr>
        <w:t>Hori da taldean lan egitearen abantaila handienetako bat (litekeena da zerrenda orokorrean ez ateratzea...):</w:t>
      </w:r>
      <w:r w:rsidRPr="001F5041">
        <w:rPr>
          <w:sz w:val="20"/>
          <w:szCs w:val="20"/>
          <w:lang w:val="es-ES"/>
        </w:rPr>
        <w:t xml:space="preserve"> </w:t>
      </w:r>
      <w:r w:rsidRPr="001F5041">
        <w:rPr>
          <w:sz w:val="20"/>
          <w:szCs w:val="20"/>
          <w:lang w:val="eu-ES"/>
        </w:rPr>
        <w:t>bananako lanak baino ideia gehiago sortzen ditu.</w:t>
      </w:r>
    </w:p>
    <w:p w:rsidR="001F5041" w:rsidRPr="001F5041" w:rsidRDefault="001F5041" w:rsidP="001F5041">
      <w:pPr>
        <w:rPr>
          <w:sz w:val="20"/>
          <w:szCs w:val="20"/>
          <w:lang w:val="es-ES"/>
        </w:rPr>
      </w:pPr>
    </w:p>
    <w:p w:rsidR="001F5041" w:rsidRPr="001F5041" w:rsidRDefault="001F5041" w:rsidP="001F5041">
      <w:pPr>
        <w:rPr>
          <w:sz w:val="20"/>
          <w:szCs w:val="20"/>
          <w:lang w:val="es-ES"/>
        </w:rPr>
      </w:pPr>
    </w:p>
    <w:p w:rsidR="001F5041" w:rsidRPr="001F5041" w:rsidRDefault="001F5041" w:rsidP="001F5041">
      <w:pPr>
        <w:rPr>
          <w:sz w:val="20"/>
          <w:szCs w:val="20"/>
          <w:lang w:val="es-ES"/>
        </w:rPr>
      </w:pPr>
    </w:p>
    <w:p w:rsidR="001F5041" w:rsidRPr="001F5041" w:rsidRDefault="001F5041" w:rsidP="001F5041">
      <w:pPr>
        <w:pStyle w:val="Ttulo1"/>
        <w:jc w:val="center"/>
        <w:rPr>
          <w:sz w:val="20"/>
          <w:szCs w:val="20"/>
          <w:lang w:val="es-ES"/>
        </w:rPr>
      </w:pPr>
      <w:r w:rsidRPr="001F5041">
        <w:rPr>
          <w:noProof/>
          <w:snapToGrid/>
          <w:sz w:val="20"/>
          <w:szCs w:val="20"/>
          <w:lang w:val="es-ES"/>
        </w:rPr>
        <w:lastRenderedPageBreak/>
        <w:pict>
          <v:group id="_x0000_s1026" style="position:absolute;left:0;text-align:left;margin-left:-21.75pt;margin-top:22pt;width:467.7pt;height:685.1pt;z-index:251660288" coordorigin="1266,1937" coordsize="9354,13682">
            <v:shapetype id="_x0000_t202" coordsize="21600,21600" o:spt="202" path="m,l,21600r21600,l21600,xe">
              <v:stroke joinstyle="miter"/>
              <v:path gradientshapeok="t" o:connecttype="rect"/>
            </v:shapetype>
            <v:shape id="_x0000_s1027" type="#_x0000_t202" style="position:absolute;left:1266;top:1937;width:9354;height:13070;mso-wrap-edited:f" wrapcoords="-31 0 -31 21600 21631 21600 21631 0 -31 0">
              <v:textbox style="mso-next-textbox:#_x0000_s1027">
                <w:txbxContent>
                  <w:p w:rsidR="001F5041" w:rsidRDefault="001F5041" w:rsidP="001F5041">
                    <w:pPr>
                      <w:jc w:val="center"/>
                      <w:rPr>
                        <w:b/>
                        <w:bCs/>
                      </w:rPr>
                    </w:pPr>
                    <w:r>
                      <w:rPr>
                        <w:rStyle w:val="tw4winMark"/>
                        <w:b/>
                        <w:bCs/>
                        <w:lang w:val="es-ES"/>
                      </w:rPr>
                      <w:t>{0&gt;</w:t>
                    </w:r>
                    <w:r>
                      <w:rPr>
                        <w:b/>
                        <w:bCs/>
                        <w:noProof/>
                        <w:vanish/>
                      </w:rPr>
                      <w:t>RAZONES A FAVOR DEL TRABAJO EN EQUIPO</w:t>
                    </w:r>
                    <w:r>
                      <w:rPr>
                        <w:rStyle w:val="tw4winMark"/>
                        <w:lang w:val="es-ES"/>
                      </w:rPr>
                      <w:t>&lt;}0{&gt;</w:t>
                    </w:r>
                    <w:proofErr w:type="spellStart"/>
                    <w:r>
                      <w:rPr>
                        <w:b/>
                        <w:bCs/>
                        <w:lang w:val="eu-ES"/>
                      </w:rPr>
                      <w:t>TALDE-LANAREN</w:t>
                    </w:r>
                    <w:proofErr w:type="spellEnd"/>
                    <w:r>
                      <w:rPr>
                        <w:b/>
                        <w:bCs/>
                        <w:lang w:val="eu-ES"/>
                      </w:rPr>
                      <w:t xml:space="preserve"> ALDEKO ARRAZOIAK</w:t>
                    </w:r>
                    <w:r>
                      <w:rPr>
                        <w:rStyle w:val="tw4winMark"/>
                        <w:lang w:val="es-ES"/>
                      </w:rPr>
                      <w:t>&lt;0}</w:t>
                    </w:r>
                  </w:p>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Pr>
                      <w:rPr>
                        <w:b/>
                        <w:bCs/>
                      </w:rPr>
                    </w:pPr>
                    <w:r>
                      <w:rPr>
                        <w:b/>
                        <w:bCs/>
                      </w:rPr>
                      <w:t>C.</w:t>
                    </w:r>
                  </w:p>
                </w:txbxContent>
              </v:textbox>
            </v:shape>
            <v:shape id="_x0000_s1028" type="#_x0000_t202" style="position:absolute;left:1586;top:2793;width:8729;height:9292;mso-wrap-edited:f" wrapcoords="-36 0 -36 21600 21636 21600 21636 0 -36 0">
              <v:textbox style="mso-next-textbox:#_x0000_s1028">
                <w:txbxContent>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 w:rsidR="001F5041" w:rsidRDefault="001F5041" w:rsidP="001F5041">
                    <w:pPr>
                      <w:rPr>
                        <w:b/>
                        <w:bCs/>
                      </w:rPr>
                    </w:pPr>
                    <w:r>
                      <w:t>B.</w:t>
                    </w:r>
                  </w:p>
                </w:txbxContent>
              </v:textbox>
            </v:shape>
            <v:shape id="_x0000_s1029" type="#_x0000_t202" style="position:absolute;left:1874;top:3036;width:8154;height:4760">
              <v:textbox style="mso-next-textbox:#_x0000_s1029">
                <w:txbxContent>
                  <w:p w:rsidR="001F5041" w:rsidRDefault="001F5041" w:rsidP="001F5041">
                    <w:pPr>
                      <w:rPr>
                        <w:b/>
                        <w:bCs/>
                      </w:rPr>
                    </w:pPr>
                    <w:r>
                      <w:t>A.</w:t>
                    </w:r>
                  </w:p>
                </w:txbxContent>
              </v:textbox>
            </v:shape>
            <v:shape id="_x0000_s1030" type="#_x0000_t202" style="position:absolute;left:5317;top:15160;width:1282;height:459" stroked="f">
              <v:textbox style="mso-next-textbox:#_x0000_s1030">
                <w:txbxContent>
                  <w:p w:rsidR="001F5041" w:rsidRDefault="001F5041" w:rsidP="001F5041">
                    <w:pPr>
                      <w:jc w:val="center"/>
                      <w:rPr>
                        <w:sz w:val="20"/>
                        <w:szCs w:val="20"/>
                      </w:rPr>
                    </w:pPr>
                    <w:r>
                      <w:rPr>
                        <w:b/>
                        <w:bCs/>
                        <w:sz w:val="20"/>
                        <w:szCs w:val="20"/>
                      </w:rPr>
                      <w:t xml:space="preserve">21. </w:t>
                    </w:r>
                    <w:proofErr w:type="spellStart"/>
                    <w:r>
                      <w:rPr>
                        <w:b/>
                        <w:bCs/>
                        <w:sz w:val="20"/>
                        <w:szCs w:val="20"/>
                      </w:rPr>
                      <w:t>irudia</w:t>
                    </w:r>
                    <w:proofErr w:type="spellEnd"/>
                  </w:p>
                </w:txbxContent>
              </v:textbox>
            </v:shape>
          </v:group>
        </w:pict>
      </w:r>
    </w:p>
    <w:p w:rsidR="001F5041" w:rsidRPr="001F5041" w:rsidRDefault="001F5041" w:rsidP="001F5041">
      <w:pPr>
        <w:rPr>
          <w:sz w:val="20"/>
          <w:szCs w:val="20"/>
          <w:lang w:val="es-ES"/>
        </w:rPr>
      </w:pPr>
    </w:p>
    <w:p w:rsidR="001F5041" w:rsidRPr="001F5041" w:rsidRDefault="001F5041" w:rsidP="001F5041">
      <w:pPr>
        <w:rPr>
          <w:sz w:val="20"/>
          <w:szCs w:val="20"/>
          <w:lang w:val="es-ES"/>
        </w:rPr>
      </w:pPr>
    </w:p>
    <w:p w:rsidR="001F5041" w:rsidRPr="001F5041" w:rsidRDefault="001F5041" w:rsidP="001F5041">
      <w:pPr>
        <w:pStyle w:val="Ttulo3"/>
        <w:numPr>
          <w:ilvl w:val="0"/>
          <w:numId w:val="0"/>
        </w:numPr>
        <w:suppressAutoHyphens w:val="0"/>
        <w:spacing w:after="240"/>
        <w:jc w:val="left"/>
        <w:rPr>
          <w:sz w:val="20"/>
          <w:szCs w:val="20"/>
          <w:lang w:val="es-ES"/>
        </w:rPr>
      </w:pPr>
      <w:r w:rsidRPr="001F5041">
        <w:rPr>
          <w:sz w:val="20"/>
          <w:szCs w:val="20"/>
          <w:lang w:val="es-ES"/>
        </w:rPr>
        <w:br w:type="page"/>
      </w:r>
    </w:p>
    <w:p w:rsidR="008A1E83" w:rsidRPr="001F5041" w:rsidRDefault="008A1E83">
      <w:pPr>
        <w:rPr>
          <w:sz w:val="20"/>
          <w:szCs w:val="20"/>
        </w:rPr>
      </w:pPr>
    </w:p>
    <w:sectPr w:rsidR="008A1E83" w:rsidRPr="001F5041"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43" w:rsidRDefault="00B51B43" w:rsidP="001F5041">
      <w:pPr>
        <w:spacing w:before="0" w:after="0"/>
      </w:pPr>
      <w:r>
        <w:separator/>
      </w:r>
    </w:p>
  </w:endnote>
  <w:endnote w:type="continuationSeparator" w:id="0">
    <w:p w:rsidR="00B51B43" w:rsidRDefault="00B51B43" w:rsidP="001F504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43" w:rsidRDefault="00B51B43" w:rsidP="001F5041">
      <w:pPr>
        <w:spacing w:before="0" w:after="0"/>
      </w:pPr>
      <w:r>
        <w:separator/>
      </w:r>
    </w:p>
  </w:footnote>
  <w:footnote w:type="continuationSeparator" w:id="0">
    <w:p w:rsidR="00B51B43" w:rsidRDefault="00B51B43" w:rsidP="001F5041">
      <w:pPr>
        <w:spacing w:before="0" w:after="0"/>
      </w:pPr>
      <w:r>
        <w:continuationSeparator/>
      </w:r>
    </w:p>
  </w:footnote>
  <w:footnote w:id="1">
    <w:p w:rsidR="001F5041" w:rsidRDefault="001F5041" w:rsidP="001F5041">
      <w:pPr>
        <w:pStyle w:val="Textonotapie"/>
      </w:pPr>
      <w:r>
        <w:rPr>
          <w:rStyle w:val="Refdenotaalpie"/>
        </w:rPr>
        <w:footnoteRef/>
      </w:r>
      <w:r>
        <w:t xml:space="preserve"> </w:t>
      </w:r>
      <w:r>
        <w:rPr>
          <w:lang w:val="eu-ES"/>
        </w:rPr>
        <w:t xml:space="preserve">Santiago </w:t>
      </w:r>
      <w:proofErr w:type="spellStart"/>
      <w:r>
        <w:rPr>
          <w:lang w:val="eu-ES"/>
        </w:rPr>
        <w:t>Marínek</w:t>
      </w:r>
      <w:proofErr w:type="spellEnd"/>
      <w:r>
        <w:rPr>
          <w:lang w:val="eu-ES"/>
        </w:rPr>
        <w:t xml:space="preserve"> emana (PAK proiektua:</w:t>
      </w:r>
      <w:r>
        <w:t xml:space="preserve"> </w:t>
      </w:r>
      <w:proofErr w:type="spellStart"/>
      <w:r>
        <w:rPr>
          <w:lang w:val="eu-ES"/>
        </w:rPr>
        <w:t>Extremaddurako</w:t>
      </w:r>
      <w:proofErr w:type="spellEnd"/>
      <w:r>
        <w:rPr>
          <w:lang w:val="eu-ES"/>
        </w:rPr>
        <w:t xml:space="preserve"> Ikerketa Taldea), </w:t>
      </w:r>
      <w:proofErr w:type="spellStart"/>
      <w:r>
        <w:rPr>
          <w:lang w:val="eu-ES"/>
        </w:rPr>
        <w:t>Gómez</w:t>
      </w:r>
      <w:proofErr w:type="spellEnd"/>
      <w:r>
        <w:rPr>
          <w:lang w:val="eu-ES"/>
        </w:rPr>
        <w:t xml:space="preserve">, </w:t>
      </w:r>
      <w:proofErr w:type="spellStart"/>
      <w:r>
        <w:rPr>
          <w:lang w:val="eu-ES"/>
        </w:rPr>
        <w:t>García</w:t>
      </w:r>
      <w:proofErr w:type="spellEnd"/>
      <w:r>
        <w:rPr>
          <w:lang w:val="eu-ES"/>
        </w:rPr>
        <w:t xml:space="preserve"> eta Alonsoren egokitzapena (1991).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33D36A6F"/>
    <w:multiLevelType w:val="hybridMultilevel"/>
    <w:tmpl w:val="C6900A12"/>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3C8907DF"/>
    <w:multiLevelType w:val="multilevel"/>
    <w:tmpl w:val="722C5EC2"/>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1592BCB"/>
    <w:multiLevelType w:val="multilevel"/>
    <w:tmpl w:val="36EE940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55B25E56"/>
    <w:multiLevelType w:val="hybridMultilevel"/>
    <w:tmpl w:val="C1A20F1A"/>
    <w:lvl w:ilvl="0" w:tplc="0C0A000F">
      <w:start w:val="1"/>
      <w:numFmt w:val="bullet"/>
      <w:lvlText w:val=""/>
      <w:lvlJc w:val="left"/>
      <w:pPr>
        <w:tabs>
          <w:tab w:val="num" w:pos="720"/>
        </w:tabs>
        <w:ind w:left="720" w:hanging="360"/>
      </w:pPr>
      <w:rPr>
        <w:rFonts w:ascii="Wingdings" w:hAnsi="Wingdings" w:cs="Wingdings" w:hint="default"/>
      </w:rPr>
    </w:lvl>
    <w:lvl w:ilvl="1" w:tplc="0C0A0005">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1F5041"/>
    <w:rsid w:val="0009609C"/>
    <w:rsid w:val="00161F6A"/>
    <w:rsid w:val="001F5041"/>
    <w:rsid w:val="00272762"/>
    <w:rsid w:val="003931FE"/>
    <w:rsid w:val="004D3976"/>
    <w:rsid w:val="004D6915"/>
    <w:rsid w:val="00676C96"/>
    <w:rsid w:val="006E1137"/>
    <w:rsid w:val="00775C4A"/>
    <w:rsid w:val="007C0167"/>
    <w:rsid w:val="008A1E83"/>
    <w:rsid w:val="008E2E44"/>
    <w:rsid w:val="00B51B43"/>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41"/>
    <w:pPr>
      <w:suppressAutoHyphens/>
      <w:spacing w:before="60" w:after="60" w:line="240" w:lineRule="auto"/>
      <w:jc w:val="both"/>
    </w:pPr>
    <w:rPr>
      <w:rFonts w:ascii="Times New Roman" w:eastAsia="Times New Roman" w:hAnsi="Times New Roman" w:cs="Times New Roman"/>
      <w:snapToGrid w:val="0"/>
      <w:sz w:val="24"/>
      <w:szCs w:val="24"/>
      <w:lang w:val="ca-ES" w:eastAsia="es-ES"/>
    </w:rPr>
  </w:style>
  <w:style w:type="paragraph" w:styleId="Ttulo1">
    <w:name w:val="heading 1"/>
    <w:basedOn w:val="Normal"/>
    <w:next w:val="Normal"/>
    <w:link w:val="Ttulo1Car"/>
    <w:qFormat/>
    <w:rsid w:val="001F5041"/>
    <w:pPr>
      <w:keepNext/>
      <w:numPr>
        <w:numId w:val="1"/>
      </w:numPr>
      <w:spacing w:before="240"/>
      <w:outlineLvl w:val="0"/>
    </w:pPr>
    <w:rPr>
      <w:rFonts w:ascii="Arial" w:hAnsi="Arial" w:cs="Arial"/>
      <w:b/>
      <w:bCs/>
      <w:kern w:val="1"/>
      <w:sz w:val="32"/>
      <w:szCs w:val="32"/>
    </w:rPr>
  </w:style>
  <w:style w:type="paragraph" w:styleId="Ttulo3">
    <w:name w:val="heading 3"/>
    <w:basedOn w:val="Normal"/>
    <w:next w:val="Normal"/>
    <w:link w:val="Ttulo3Car"/>
    <w:qFormat/>
    <w:rsid w:val="001F5041"/>
    <w:pPr>
      <w:keepNext/>
      <w:numPr>
        <w:ilvl w:val="2"/>
        <w:numId w:val="1"/>
      </w:numPr>
      <w:spacing w:before="36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5041"/>
    <w:rPr>
      <w:rFonts w:ascii="Arial" w:eastAsia="Times New Roman" w:hAnsi="Arial" w:cs="Arial"/>
      <w:b/>
      <w:bCs/>
      <w:snapToGrid w:val="0"/>
      <w:kern w:val="1"/>
      <w:sz w:val="32"/>
      <w:szCs w:val="32"/>
      <w:lang w:val="ca-ES" w:eastAsia="es-ES"/>
    </w:rPr>
  </w:style>
  <w:style w:type="character" w:customStyle="1" w:styleId="Ttulo3Car">
    <w:name w:val="Título 3 Car"/>
    <w:basedOn w:val="Fuentedeprrafopredeter"/>
    <w:link w:val="Ttulo3"/>
    <w:rsid w:val="001F5041"/>
    <w:rPr>
      <w:rFonts w:ascii="Times New Roman" w:eastAsia="Times New Roman" w:hAnsi="Times New Roman" w:cs="Times New Roman"/>
      <w:b/>
      <w:bCs/>
      <w:snapToGrid w:val="0"/>
      <w:sz w:val="24"/>
      <w:szCs w:val="24"/>
      <w:lang w:val="ca-ES" w:eastAsia="es-ES"/>
    </w:rPr>
  </w:style>
  <w:style w:type="character" w:styleId="Refdenotaalpie">
    <w:name w:val="footnote reference"/>
    <w:basedOn w:val="Fuentedeprrafopredeter"/>
    <w:semiHidden/>
    <w:rsid w:val="001F5041"/>
    <w:rPr>
      <w:vertAlign w:val="superscript"/>
    </w:rPr>
  </w:style>
  <w:style w:type="paragraph" w:styleId="Textonotapie">
    <w:name w:val="footnote text"/>
    <w:basedOn w:val="Normal"/>
    <w:link w:val="TextonotapieCar"/>
    <w:semiHidden/>
    <w:rsid w:val="001F5041"/>
    <w:rPr>
      <w:sz w:val="20"/>
      <w:szCs w:val="20"/>
    </w:rPr>
  </w:style>
  <w:style w:type="character" w:customStyle="1" w:styleId="TextonotapieCar">
    <w:name w:val="Texto nota pie Car"/>
    <w:basedOn w:val="Fuentedeprrafopredeter"/>
    <w:link w:val="Textonotapie"/>
    <w:semiHidden/>
    <w:rsid w:val="001F5041"/>
    <w:rPr>
      <w:rFonts w:ascii="Times New Roman" w:eastAsia="Times New Roman" w:hAnsi="Times New Roman" w:cs="Times New Roman"/>
      <w:snapToGrid w:val="0"/>
      <w:sz w:val="20"/>
      <w:szCs w:val="20"/>
      <w:lang w:val="ca-ES" w:eastAsia="es-ES"/>
    </w:rPr>
  </w:style>
  <w:style w:type="character" w:customStyle="1" w:styleId="tw4winMark">
    <w:name w:val="tw4winMark"/>
    <w:rsid w:val="001F5041"/>
    <w:rPr>
      <w:rFonts w:ascii="Courier New" w:hAnsi="Courier New" w:cs="Courier New"/>
      <w:vanish/>
      <w:color w:val="800080"/>
      <w:sz w:val="24"/>
      <w:szCs w:val="24"/>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3124</Characters>
  <Application>Microsoft Office Word</Application>
  <DocSecurity>0</DocSecurity>
  <Lines>26</Lines>
  <Paragraphs>7</Paragraphs>
  <ScaleCrop>false</ScaleCrop>
  <Company>Hewlett-Packard</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2012-10-07T09:36:00Z</dcterms:created>
  <dcterms:modified xsi:type="dcterms:W3CDTF">2012-10-07T09:36:00Z</dcterms:modified>
</cp:coreProperties>
</file>