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5C" w:rsidRDefault="0023135C" w:rsidP="0063734B">
      <w:pPr>
        <w:spacing w:line="480" w:lineRule="auto"/>
        <w:jc w:val="center"/>
      </w:pPr>
      <w:r>
        <w:t>Statement of Purpose</w:t>
      </w:r>
    </w:p>
    <w:p w:rsidR="0063734B" w:rsidRDefault="0063734B" w:rsidP="0063734B">
      <w:pPr>
        <w:spacing w:line="480" w:lineRule="auto"/>
        <w:jc w:val="center"/>
      </w:pPr>
    </w:p>
    <w:p w:rsidR="003D2F36" w:rsidRPr="0063734B" w:rsidRDefault="0023135C" w:rsidP="00764C28">
      <w:pPr>
        <w:spacing w:line="480" w:lineRule="auto"/>
        <w:rPr>
          <w:rFonts w:ascii="Times New Roman" w:hAnsi="Times New Roman" w:cs="Times New Roman"/>
          <w:sz w:val="24"/>
          <w:szCs w:val="24"/>
        </w:rPr>
      </w:pPr>
      <w:r>
        <w:tab/>
      </w:r>
      <w:r w:rsidR="003D2F36" w:rsidRPr="0063734B">
        <w:rPr>
          <w:rFonts w:ascii="Times New Roman" w:hAnsi="Times New Roman" w:cs="Times New Roman"/>
          <w:sz w:val="24"/>
          <w:szCs w:val="24"/>
        </w:rPr>
        <w:t>John Dewey, who was a supporter of Progressivism, believed that one of the major responsibilities of a teacher is to know how to create conditions that facilitate individual growth (Smith, 2001). In order to accomplish the goals of the county, school, and classroom, the curriculum must meet the</w:t>
      </w:r>
      <w:r w:rsidR="0063734B">
        <w:rPr>
          <w:rFonts w:ascii="Times New Roman" w:hAnsi="Times New Roman" w:cs="Times New Roman"/>
          <w:sz w:val="24"/>
          <w:szCs w:val="24"/>
        </w:rPr>
        <w:t xml:space="preserve"> special needs of students. Students’</w:t>
      </w:r>
      <w:r w:rsidR="003D2F36" w:rsidRPr="0063734B">
        <w:rPr>
          <w:rFonts w:ascii="Times New Roman" w:hAnsi="Times New Roman" w:cs="Times New Roman"/>
          <w:sz w:val="24"/>
          <w:szCs w:val="24"/>
        </w:rPr>
        <w:t xml:space="preserve"> individual learning styles must be applied to lessons that employ research-based strategies to reach the students at their current level of proficiency and knowledge and help them experience success and growth.   </w:t>
      </w:r>
      <w:r w:rsidR="001E62BB" w:rsidRPr="0063734B">
        <w:rPr>
          <w:rFonts w:ascii="Times New Roman" w:hAnsi="Times New Roman" w:cs="Times New Roman"/>
          <w:sz w:val="24"/>
          <w:szCs w:val="24"/>
        </w:rPr>
        <w:t xml:space="preserve">As it stands, contemporary language arts curricula fail to develop effective thinkers and communicators. They focus on the objectives and knowledge to be mastered, but fail to plan for individual student needs. </w:t>
      </w:r>
    </w:p>
    <w:p w:rsidR="0023135C" w:rsidRPr="0063734B" w:rsidRDefault="0023135C" w:rsidP="003D2F36">
      <w:pPr>
        <w:spacing w:line="480" w:lineRule="auto"/>
        <w:ind w:firstLine="720"/>
        <w:rPr>
          <w:rFonts w:ascii="Times New Roman" w:hAnsi="Times New Roman" w:cs="Times New Roman"/>
          <w:sz w:val="24"/>
          <w:szCs w:val="24"/>
        </w:rPr>
      </w:pPr>
      <w:r w:rsidRPr="0063734B">
        <w:rPr>
          <w:rFonts w:ascii="Times New Roman" w:hAnsi="Times New Roman" w:cs="Times New Roman"/>
          <w:sz w:val="24"/>
          <w:szCs w:val="24"/>
        </w:rPr>
        <w:t>The purpose of the 10</w:t>
      </w:r>
      <w:r w:rsidRPr="0063734B">
        <w:rPr>
          <w:rFonts w:ascii="Times New Roman" w:hAnsi="Times New Roman" w:cs="Times New Roman"/>
          <w:sz w:val="24"/>
          <w:szCs w:val="24"/>
          <w:vertAlign w:val="superscript"/>
        </w:rPr>
        <w:t>th</w:t>
      </w:r>
      <w:r w:rsidRPr="0063734B">
        <w:rPr>
          <w:rFonts w:ascii="Times New Roman" w:hAnsi="Times New Roman" w:cs="Times New Roman"/>
          <w:sz w:val="24"/>
          <w:szCs w:val="24"/>
        </w:rPr>
        <w:t xml:space="preserve"> grade English II curriculum is to create globally-aware critical thinkers and problem-solvers </w:t>
      </w:r>
      <w:r w:rsidR="002E5A36" w:rsidRPr="0063734B">
        <w:rPr>
          <w:rFonts w:ascii="Times New Roman" w:hAnsi="Times New Roman" w:cs="Times New Roman"/>
          <w:sz w:val="24"/>
          <w:szCs w:val="24"/>
        </w:rPr>
        <w:t>that</w:t>
      </w:r>
      <w:r w:rsidRPr="0063734B">
        <w:rPr>
          <w:rFonts w:ascii="Times New Roman" w:hAnsi="Times New Roman" w:cs="Times New Roman"/>
          <w:sz w:val="24"/>
          <w:szCs w:val="24"/>
        </w:rPr>
        <w:t xml:space="preserve"> can</w:t>
      </w:r>
      <w:r w:rsidR="002E5A36" w:rsidRPr="0063734B">
        <w:rPr>
          <w:rFonts w:ascii="Times New Roman" w:hAnsi="Times New Roman" w:cs="Times New Roman"/>
          <w:sz w:val="24"/>
          <w:szCs w:val="24"/>
        </w:rPr>
        <w:t xml:space="preserve"> effectively communicate and act upon their acquired knowledge and skills</w:t>
      </w:r>
      <w:r w:rsidRPr="0063734B">
        <w:rPr>
          <w:rFonts w:ascii="Times New Roman" w:hAnsi="Times New Roman" w:cs="Times New Roman"/>
          <w:sz w:val="24"/>
          <w:szCs w:val="24"/>
        </w:rPr>
        <w:t xml:space="preserve">. </w:t>
      </w:r>
      <w:r w:rsidR="00C85C78" w:rsidRPr="0063734B">
        <w:rPr>
          <w:rFonts w:ascii="Times New Roman" w:hAnsi="Times New Roman" w:cs="Times New Roman"/>
          <w:sz w:val="24"/>
          <w:szCs w:val="24"/>
        </w:rPr>
        <w:t xml:space="preserve"> The teacher will use </w:t>
      </w:r>
      <w:r w:rsidR="0063734B">
        <w:rPr>
          <w:rFonts w:ascii="Times New Roman" w:hAnsi="Times New Roman" w:cs="Times New Roman"/>
          <w:sz w:val="24"/>
          <w:szCs w:val="24"/>
        </w:rPr>
        <w:t xml:space="preserve">a variety </w:t>
      </w:r>
      <w:proofErr w:type="gramStart"/>
      <w:r w:rsidR="0063734B">
        <w:rPr>
          <w:rFonts w:ascii="Times New Roman" w:hAnsi="Times New Roman" w:cs="Times New Roman"/>
          <w:sz w:val="24"/>
          <w:szCs w:val="24"/>
        </w:rPr>
        <w:t>of  learning</w:t>
      </w:r>
      <w:proofErr w:type="gramEnd"/>
      <w:r w:rsidR="0063734B">
        <w:rPr>
          <w:rFonts w:ascii="Times New Roman" w:hAnsi="Times New Roman" w:cs="Times New Roman"/>
          <w:sz w:val="24"/>
          <w:szCs w:val="24"/>
        </w:rPr>
        <w:t xml:space="preserve"> experiences to foster student</w:t>
      </w:r>
      <w:r w:rsidR="00C85C78" w:rsidRPr="0063734B">
        <w:rPr>
          <w:rFonts w:ascii="Times New Roman" w:hAnsi="Times New Roman" w:cs="Times New Roman"/>
          <w:sz w:val="24"/>
          <w:szCs w:val="24"/>
        </w:rPr>
        <w:t xml:space="preserve"> growth, both intellectually and personally</w:t>
      </w:r>
      <w:r w:rsidR="002E5A36" w:rsidRPr="0063734B">
        <w:rPr>
          <w:rFonts w:ascii="Times New Roman" w:hAnsi="Times New Roman" w:cs="Times New Roman"/>
          <w:sz w:val="24"/>
          <w:szCs w:val="24"/>
        </w:rPr>
        <w:t>,</w:t>
      </w:r>
      <w:r w:rsidR="00C85C78" w:rsidRPr="0063734B">
        <w:rPr>
          <w:rFonts w:ascii="Times New Roman" w:hAnsi="Times New Roman" w:cs="Times New Roman"/>
          <w:sz w:val="24"/>
          <w:szCs w:val="24"/>
        </w:rPr>
        <w:t xml:space="preserve"> through thought, discussion, and application of knowledge. </w:t>
      </w:r>
    </w:p>
    <w:p w:rsidR="0023135C" w:rsidRPr="0063734B" w:rsidRDefault="0023135C" w:rsidP="00764C28">
      <w:pPr>
        <w:spacing w:line="480" w:lineRule="auto"/>
        <w:rPr>
          <w:rFonts w:ascii="Times New Roman" w:hAnsi="Times New Roman" w:cs="Times New Roman"/>
          <w:sz w:val="24"/>
          <w:szCs w:val="24"/>
        </w:rPr>
      </w:pPr>
      <w:r w:rsidRPr="0063734B">
        <w:rPr>
          <w:rFonts w:ascii="Times New Roman" w:hAnsi="Times New Roman" w:cs="Times New Roman"/>
          <w:sz w:val="24"/>
          <w:szCs w:val="24"/>
        </w:rPr>
        <w:tab/>
        <w:t>Stud</w:t>
      </w:r>
      <w:r w:rsidR="000D1697" w:rsidRPr="0063734B">
        <w:rPr>
          <w:rFonts w:ascii="Times New Roman" w:hAnsi="Times New Roman" w:cs="Times New Roman"/>
          <w:sz w:val="24"/>
          <w:szCs w:val="24"/>
        </w:rPr>
        <w:t xml:space="preserve">ents will </w:t>
      </w:r>
      <w:r w:rsidR="002E5A36" w:rsidRPr="0063734B">
        <w:rPr>
          <w:rFonts w:ascii="Times New Roman" w:hAnsi="Times New Roman" w:cs="Times New Roman"/>
          <w:sz w:val="24"/>
          <w:szCs w:val="24"/>
        </w:rPr>
        <w:t>examine and analyze a variety of non-fiction texts</w:t>
      </w:r>
      <w:r w:rsidR="0063734B">
        <w:rPr>
          <w:rFonts w:ascii="Times New Roman" w:hAnsi="Times New Roman" w:cs="Times New Roman"/>
          <w:sz w:val="24"/>
          <w:szCs w:val="24"/>
        </w:rPr>
        <w:t>, print and non-print,</w:t>
      </w:r>
      <w:r w:rsidR="002E5A36" w:rsidRPr="0063734B">
        <w:rPr>
          <w:rFonts w:ascii="Times New Roman" w:hAnsi="Times New Roman" w:cs="Times New Roman"/>
          <w:sz w:val="24"/>
          <w:szCs w:val="24"/>
        </w:rPr>
        <w:t xml:space="preserve"> from around the globe in </w:t>
      </w:r>
      <w:r w:rsidR="000D1697" w:rsidRPr="0063734B">
        <w:rPr>
          <w:rFonts w:ascii="Times New Roman" w:hAnsi="Times New Roman" w:cs="Times New Roman"/>
          <w:sz w:val="24"/>
          <w:szCs w:val="24"/>
        </w:rPr>
        <w:t>order to develop a well-informed perspective of life in those countries and how they are linked to our own lives here. Students will also develop their listening, speaking, and writing skills in order to conduct online interviews with students from the countries featured in course literatu</w:t>
      </w:r>
      <w:r w:rsidR="00AC301D" w:rsidRPr="0063734B">
        <w:rPr>
          <w:rFonts w:ascii="Times New Roman" w:hAnsi="Times New Roman" w:cs="Times New Roman"/>
          <w:sz w:val="24"/>
          <w:szCs w:val="24"/>
        </w:rPr>
        <w:t xml:space="preserve">re. </w:t>
      </w:r>
      <w:r w:rsidR="001E62BB" w:rsidRPr="0063734B">
        <w:rPr>
          <w:rFonts w:ascii="Times New Roman" w:hAnsi="Times New Roman" w:cs="Times New Roman"/>
          <w:sz w:val="24"/>
          <w:szCs w:val="24"/>
        </w:rPr>
        <w:t>In addition, s</w:t>
      </w:r>
      <w:r w:rsidR="00AC301D" w:rsidRPr="0063734B">
        <w:rPr>
          <w:rFonts w:ascii="Times New Roman" w:hAnsi="Times New Roman" w:cs="Times New Roman"/>
          <w:sz w:val="24"/>
          <w:szCs w:val="24"/>
        </w:rPr>
        <w:t xml:space="preserve">tudents will conduct research about the history and social customs of each country in order to assist them in forming personal </w:t>
      </w:r>
      <w:r w:rsidR="00AC301D" w:rsidRPr="0063734B">
        <w:rPr>
          <w:rFonts w:ascii="Times New Roman" w:hAnsi="Times New Roman" w:cs="Times New Roman"/>
          <w:sz w:val="24"/>
          <w:szCs w:val="24"/>
        </w:rPr>
        <w:lastRenderedPageBreak/>
        <w:t>connections with their international peers. This will allow them to see themselves as members of the 21</w:t>
      </w:r>
      <w:r w:rsidR="00AC301D" w:rsidRPr="0063734B">
        <w:rPr>
          <w:rFonts w:ascii="Times New Roman" w:hAnsi="Times New Roman" w:cs="Times New Roman"/>
          <w:sz w:val="24"/>
          <w:szCs w:val="24"/>
          <w:vertAlign w:val="superscript"/>
        </w:rPr>
        <w:t>st</w:t>
      </w:r>
      <w:r w:rsidR="00AC301D" w:rsidRPr="0063734B">
        <w:rPr>
          <w:rFonts w:ascii="Times New Roman" w:hAnsi="Times New Roman" w:cs="Times New Roman"/>
          <w:sz w:val="24"/>
          <w:szCs w:val="24"/>
        </w:rPr>
        <w:t xml:space="preserve"> century global society our world is currently turning toward. </w:t>
      </w:r>
    </w:p>
    <w:p w:rsidR="00AC301D" w:rsidRPr="0063734B" w:rsidRDefault="002E5A36" w:rsidP="00764C28">
      <w:pPr>
        <w:spacing w:line="480" w:lineRule="auto"/>
        <w:rPr>
          <w:rFonts w:ascii="Times New Roman" w:hAnsi="Times New Roman" w:cs="Times New Roman"/>
          <w:sz w:val="24"/>
          <w:szCs w:val="24"/>
        </w:rPr>
      </w:pPr>
      <w:r w:rsidRPr="0063734B">
        <w:rPr>
          <w:rFonts w:ascii="Times New Roman" w:hAnsi="Times New Roman" w:cs="Times New Roman"/>
          <w:sz w:val="24"/>
          <w:szCs w:val="24"/>
        </w:rPr>
        <w:tab/>
        <w:t>Students will</w:t>
      </w:r>
      <w:r w:rsidR="00AC301D" w:rsidRPr="0063734B">
        <w:rPr>
          <w:rFonts w:ascii="Times New Roman" w:hAnsi="Times New Roman" w:cs="Times New Roman"/>
          <w:sz w:val="24"/>
          <w:szCs w:val="24"/>
        </w:rPr>
        <w:t xml:space="preserve"> develop their ability to analyze arguments, informative texts, expressive essays, drama, and poetry by choosing topics of interest. The teacher will provide a plethora of materials in each genre that fall under the students’ preferred categories. Students will select their choices fro</w:t>
      </w:r>
      <w:r w:rsidR="00C85C78" w:rsidRPr="0063734B">
        <w:rPr>
          <w:rFonts w:ascii="Times New Roman" w:hAnsi="Times New Roman" w:cs="Times New Roman"/>
          <w:sz w:val="24"/>
          <w:szCs w:val="24"/>
        </w:rPr>
        <w:t xml:space="preserve">m those provided by the teacher and use those to build content knowledge, fluency, and critical thinking skills. </w:t>
      </w:r>
    </w:p>
    <w:p w:rsidR="00C85C78" w:rsidRPr="0063734B" w:rsidRDefault="00C85C78" w:rsidP="00764C28">
      <w:pPr>
        <w:spacing w:line="480" w:lineRule="auto"/>
        <w:rPr>
          <w:rFonts w:ascii="Times New Roman" w:hAnsi="Times New Roman" w:cs="Times New Roman"/>
          <w:sz w:val="24"/>
          <w:szCs w:val="24"/>
        </w:rPr>
      </w:pPr>
      <w:r w:rsidRPr="0063734B">
        <w:rPr>
          <w:rFonts w:ascii="Times New Roman" w:hAnsi="Times New Roman" w:cs="Times New Roman"/>
          <w:sz w:val="24"/>
          <w:szCs w:val="24"/>
        </w:rPr>
        <w:tab/>
        <w:t>Another vital aspect of the course will be vocabulary development because of its value in upward-mobility and acceptance in society, as well as its necessity for success in the professional world.   The teacher will use research-based strategies from The University of Kansas. These strategies will allow</w:t>
      </w:r>
      <w:r w:rsidR="007A0CE8" w:rsidRPr="0063734B">
        <w:rPr>
          <w:rFonts w:ascii="Times New Roman" w:hAnsi="Times New Roman" w:cs="Times New Roman"/>
          <w:sz w:val="24"/>
          <w:szCs w:val="24"/>
        </w:rPr>
        <w:t xml:space="preserve"> students to amass a wealth of </w:t>
      </w:r>
      <w:r w:rsidRPr="0063734B">
        <w:rPr>
          <w:rFonts w:ascii="Times New Roman" w:hAnsi="Times New Roman" w:cs="Times New Roman"/>
          <w:sz w:val="24"/>
          <w:szCs w:val="24"/>
        </w:rPr>
        <w:t xml:space="preserve">new words in a short time by linking them to the students’ prior knowledge and </w:t>
      </w:r>
      <w:r w:rsidR="007A0CE8" w:rsidRPr="0063734B">
        <w:rPr>
          <w:rFonts w:ascii="Times New Roman" w:hAnsi="Times New Roman" w:cs="Times New Roman"/>
          <w:sz w:val="24"/>
          <w:szCs w:val="24"/>
        </w:rPr>
        <w:t xml:space="preserve">appealing to their personal learning preferences which the teacher will have on file after administering the Learning Styles Assessment at the beginning of the semester.  </w:t>
      </w:r>
    </w:p>
    <w:p w:rsidR="0063734B" w:rsidRDefault="007A0CE8" w:rsidP="00764C28">
      <w:pPr>
        <w:spacing w:line="480" w:lineRule="auto"/>
        <w:rPr>
          <w:rFonts w:ascii="Times New Roman" w:hAnsi="Times New Roman" w:cs="Times New Roman"/>
          <w:sz w:val="24"/>
          <w:szCs w:val="24"/>
        </w:rPr>
      </w:pPr>
      <w:r w:rsidRPr="0063734B">
        <w:rPr>
          <w:rFonts w:ascii="Times New Roman" w:hAnsi="Times New Roman" w:cs="Times New Roman"/>
          <w:sz w:val="24"/>
          <w:szCs w:val="24"/>
        </w:rPr>
        <w:tab/>
        <w:t>The Learning Styles Assessment will be a key tool in the teacher’s planning for the effective differentiation of her lesson plans in order to achieve the desired g</w:t>
      </w:r>
      <w:r w:rsidR="0063734B">
        <w:rPr>
          <w:rFonts w:ascii="Times New Roman" w:hAnsi="Times New Roman" w:cs="Times New Roman"/>
          <w:sz w:val="24"/>
          <w:szCs w:val="24"/>
        </w:rPr>
        <w:t>rowth in her students. It allow</w:t>
      </w:r>
      <w:r w:rsidRPr="0063734B">
        <w:rPr>
          <w:rFonts w:ascii="Times New Roman" w:hAnsi="Times New Roman" w:cs="Times New Roman"/>
          <w:sz w:val="24"/>
          <w:szCs w:val="24"/>
        </w:rPr>
        <w:t xml:space="preserve"> </w:t>
      </w:r>
      <w:r w:rsidR="0063734B">
        <w:rPr>
          <w:rFonts w:ascii="Times New Roman" w:hAnsi="Times New Roman" w:cs="Times New Roman"/>
          <w:sz w:val="24"/>
          <w:szCs w:val="24"/>
        </w:rPr>
        <w:t xml:space="preserve">for the effective organization of </w:t>
      </w:r>
      <w:r w:rsidRPr="0063734B">
        <w:rPr>
          <w:rFonts w:ascii="Times New Roman" w:hAnsi="Times New Roman" w:cs="Times New Roman"/>
          <w:sz w:val="24"/>
          <w:szCs w:val="24"/>
        </w:rPr>
        <w:t xml:space="preserve"> groups to optimize the acquisition of new material when it is being introduced</w:t>
      </w:r>
      <w:r w:rsidR="00764C28" w:rsidRPr="0063734B">
        <w:rPr>
          <w:rFonts w:ascii="Times New Roman" w:hAnsi="Times New Roman" w:cs="Times New Roman"/>
          <w:sz w:val="24"/>
          <w:szCs w:val="24"/>
        </w:rPr>
        <w:t xml:space="preserve"> or to create groups with</w:t>
      </w:r>
      <w:r w:rsidRPr="0063734B">
        <w:rPr>
          <w:rFonts w:ascii="Times New Roman" w:hAnsi="Times New Roman" w:cs="Times New Roman"/>
          <w:sz w:val="24"/>
          <w:szCs w:val="24"/>
        </w:rPr>
        <w:t xml:space="preserve"> heterogeneous mix</w:t>
      </w:r>
      <w:r w:rsidR="00764C28" w:rsidRPr="0063734B">
        <w:rPr>
          <w:rFonts w:ascii="Times New Roman" w:hAnsi="Times New Roman" w:cs="Times New Roman"/>
          <w:sz w:val="24"/>
          <w:szCs w:val="24"/>
        </w:rPr>
        <w:t>es that allow the members</w:t>
      </w:r>
      <w:r w:rsidRPr="0063734B">
        <w:rPr>
          <w:rFonts w:ascii="Times New Roman" w:hAnsi="Times New Roman" w:cs="Times New Roman"/>
          <w:sz w:val="24"/>
          <w:szCs w:val="24"/>
        </w:rPr>
        <w:t xml:space="preserve"> to contribute when a portion of </w:t>
      </w:r>
      <w:r w:rsidR="00764C28" w:rsidRPr="0063734B">
        <w:rPr>
          <w:rFonts w:ascii="Times New Roman" w:hAnsi="Times New Roman" w:cs="Times New Roman"/>
          <w:sz w:val="24"/>
          <w:szCs w:val="24"/>
        </w:rPr>
        <w:t>the group work or activity speaks to</w:t>
      </w:r>
      <w:r w:rsidRPr="0063734B">
        <w:rPr>
          <w:rFonts w:ascii="Times New Roman" w:hAnsi="Times New Roman" w:cs="Times New Roman"/>
          <w:sz w:val="24"/>
          <w:szCs w:val="24"/>
        </w:rPr>
        <w:t xml:space="preserve"> their particular style.</w:t>
      </w:r>
      <w:r w:rsidR="0063734B">
        <w:rPr>
          <w:rFonts w:ascii="Times New Roman" w:hAnsi="Times New Roman" w:cs="Times New Roman"/>
          <w:sz w:val="24"/>
          <w:szCs w:val="24"/>
        </w:rPr>
        <w:t xml:space="preserve"> </w:t>
      </w:r>
    </w:p>
    <w:p w:rsidR="003D2F36" w:rsidRPr="0063734B" w:rsidRDefault="0063734B" w:rsidP="00764C28">
      <w:pPr>
        <w:spacing w:line="480" w:lineRule="auto"/>
        <w:rPr>
          <w:rFonts w:ascii="Times New Roman" w:hAnsi="Times New Roman" w:cs="Times New Roman"/>
          <w:sz w:val="24"/>
          <w:szCs w:val="24"/>
        </w:rPr>
      </w:pPr>
      <w:r>
        <w:rPr>
          <w:rFonts w:ascii="Times New Roman" w:hAnsi="Times New Roman" w:cs="Times New Roman"/>
          <w:sz w:val="24"/>
          <w:szCs w:val="24"/>
        </w:rPr>
        <w:tab/>
        <w:t>Ultimately, students will apply their new skills and knowledge to solving real issues in a community to which they belong. This will illustrate the impact knowledg</w:t>
      </w:r>
      <w:r w:rsidR="0007252F">
        <w:rPr>
          <w:rFonts w:ascii="Times New Roman" w:hAnsi="Times New Roman" w:cs="Times New Roman"/>
          <w:sz w:val="24"/>
          <w:szCs w:val="24"/>
        </w:rPr>
        <w:t>e and learning can have in the student’s own life</w:t>
      </w:r>
      <w:r>
        <w:rPr>
          <w:rFonts w:ascii="Times New Roman" w:hAnsi="Times New Roman" w:cs="Times New Roman"/>
          <w:sz w:val="24"/>
          <w:szCs w:val="24"/>
        </w:rPr>
        <w:t xml:space="preserve"> and the lives of</w:t>
      </w:r>
      <w:r w:rsidR="0007252F">
        <w:rPr>
          <w:rFonts w:ascii="Times New Roman" w:hAnsi="Times New Roman" w:cs="Times New Roman"/>
          <w:sz w:val="24"/>
          <w:szCs w:val="24"/>
        </w:rPr>
        <w:t xml:space="preserve"> others in their community. </w:t>
      </w:r>
      <w:bookmarkStart w:id="0" w:name="_GoBack"/>
      <w:bookmarkEnd w:id="0"/>
    </w:p>
    <w:p w:rsidR="0063734B" w:rsidRDefault="0063734B" w:rsidP="0063734B">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References</w:t>
      </w:r>
    </w:p>
    <w:p w:rsidR="0063734B" w:rsidRDefault="0063734B" w:rsidP="0063734B">
      <w:pPr>
        <w:spacing w:after="0" w:line="480" w:lineRule="auto"/>
        <w:jc w:val="center"/>
        <w:rPr>
          <w:rFonts w:ascii="Times New Roman" w:eastAsia="Calibri" w:hAnsi="Times New Roman" w:cs="Times New Roman"/>
          <w:sz w:val="24"/>
          <w:szCs w:val="24"/>
        </w:rPr>
      </w:pPr>
    </w:p>
    <w:p w:rsidR="0063734B" w:rsidRPr="0063734B" w:rsidRDefault="0063734B" w:rsidP="003D2F36">
      <w:pPr>
        <w:spacing w:after="0"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Chiarelott</w:t>
      </w:r>
      <w:proofErr w:type="spellEnd"/>
      <w:r>
        <w:rPr>
          <w:rFonts w:ascii="Times New Roman" w:eastAsia="Calibri" w:hAnsi="Times New Roman" w:cs="Times New Roman"/>
          <w:sz w:val="24"/>
          <w:szCs w:val="24"/>
        </w:rPr>
        <w:t xml:space="preserve">, Leigh (2006) </w:t>
      </w:r>
      <w:r>
        <w:rPr>
          <w:rFonts w:ascii="Times New Roman" w:eastAsia="Calibri" w:hAnsi="Times New Roman" w:cs="Times New Roman"/>
          <w:i/>
          <w:sz w:val="24"/>
          <w:szCs w:val="24"/>
        </w:rPr>
        <w:t>Curriculum in Context</w:t>
      </w:r>
      <w:r>
        <w:rPr>
          <w:rFonts w:ascii="Times New Roman" w:eastAsia="Calibri" w:hAnsi="Times New Roman" w:cs="Times New Roman"/>
          <w:sz w:val="24"/>
          <w:szCs w:val="24"/>
        </w:rPr>
        <w:t xml:space="preserve">. Belmont, CA: Wadsworth, </w:t>
      </w:r>
      <w:proofErr w:type="spellStart"/>
      <w:r>
        <w:rPr>
          <w:rFonts w:ascii="Times New Roman" w:eastAsia="Calibri" w:hAnsi="Times New Roman" w:cs="Times New Roman"/>
          <w:sz w:val="24"/>
          <w:szCs w:val="24"/>
        </w:rPr>
        <w:t>Cenage</w:t>
      </w:r>
      <w:proofErr w:type="spellEnd"/>
      <w:r>
        <w:rPr>
          <w:rFonts w:ascii="Times New Roman" w:eastAsia="Calibri" w:hAnsi="Times New Roman" w:cs="Times New Roman"/>
          <w:sz w:val="24"/>
          <w:szCs w:val="24"/>
        </w:rPr>
        <w:t xml:space="preserve"> Learning.</w:t>
      </w:r>
    </w:p>
    <w:p w:rsidR="0063734B" w:rsidRDefault="0063734B" w:rsidP="003D2F36">
      <w:pPr>
        <w:spacing w:after="0" w:line="480" w:lineRule="auto"/>
        <w:rPr>
          <w:rFonts w:ascii="Times New Roman" w:eastAsia="Calibri" w:hAnsi="Times New Roman" w:cs="Times New Roman"/>
          <w:sz w:val="24"/>
          <w:szCs w:val="24"/>
        </w:rPr>
      </w:pPr>
    </w:p>
    <w:p w:rsidR="003D2F36" w:rsidRDefault="003D2F36" w:rsidP="003D2F36">
      <w:pPr>
        <w:spacing w:after="0" w:line="480" w:lineRule="auto"/>
        <w:rPr>
          <w:rFonts w:ascii="Times New Roman" w:eastAsia="Calibri" w:hAnsi="Times New Roman" w:cs="Times New Roman"/>
          <w:sz w:val="24"/>
          <w:szCs w:val="24"/>
        </w:rPr>
      </w:pPr>
      <w:proofErr w:type="gramStart"/>
      <w:r w:rsidRPr="00204CBC">
        <w:rPr>
          <w:rFonts w:ascii="Times New Roman" w:eastAsia="Calibri" w:hAnsi="Times New Roman" w:cs="Times New Roman"/>
          <w:sz w:val="24"/>
          <w:szCs w:val="24"/>
        </w:rPr>
        <w:t xml:space="preserve">Ornstein, A. &amp; </w:t>
      </w:r>
      <w:proofErr w:type="spellStart"/>
      <w:r w:rsidRPr="00204CBC">
        <w:rPr>
          <w:rFonts w:ascii="Times New Roman" w:eastAsia="Calibri" w:hAnsi="Times New Roman" w:cs="Times New Roman"/>
          <w:sz w:val="24"/>
          <w:szCs w:val="24"/>
        </w:rPr>
        <w:t>Hunkins</w:t>
      </w:r>
      <w:proofErr w:type="spellEnd"/>
      <w:r w:rsidRPr="00204CBC">
        <w:rPr>
          <w:rFonts w:ascii="Times New Roman" w:eastAsia="Calibri" w:hAnsi="Times New Roman" w:cs="Times New Roman"/>
          <w:sz w:val="24"/>
          <w:szCs w:val="24"/>
        </w:rPr>
        <w:t>, F. (2009).</w:t>
      </w:r>
      <w:proofErr w:type="gramEnd"/>
      <w:r w:rsidRPr="00204CBC">
        <w:rPr>
          <w:rFonts w:ascii="Times New Roman" w:eastAsia="Calibri" w:hAnsi="Times New Roman" w:cs="Times New Roman"/>
          <w:sz w:val="24"/>
          <w:szCs w:val="24"/>
        </w:rPr>
        <w:t xml:space="preserve"> </w:t>
      </w:r>
      <w:r w:rsidRPr="00204CBC">
        <w:rPr>
          <w:rFonts w:ascii="Times New Roman" w:eastAsia="Calibri" w:hAnsi="Times New Roman" w:cs="Times New Roman"/>
          <w:i/>
          <w:sz w:val="24"/>
          <w:szCs w:val="24"/>
        </w:rPr>
        <w:t>Curriculum: Foundations, principles, and issues</w:t>
      </w:r>
      <w:r w:rsidRPr="00204CBC">
        <w:rPr>
          <w:rFonts w:ascii="Times New Roman" w:eastAsia="Calibri" w:hAnsi="Times New Roman" w:cs="Times New Roman"/>
          <w:sz w:val="24"/>
          <w:szCs w:val="24"/>
        </w:rPr>
        <w:t xml:space="preserve"> (5</w:t>
      </w:r>
      <w:r w:rsidRPr="00204CB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ed</w:t>
      </w:r>
      <w:proofErr w:type="gramEnd"/>
      <w:r>
        <w:rPr>
          <w:rFonts w:ascii="Times New Roman" w:eastAsia="Calibri" w:hAnsi="Times New Roman" w:cs="Times New Roman"/>
          <w:sz w:val="24"/>
          <w:szCs w:val="24"/>
        </w:rPr>
        <w:t xml:space="preserve">.). </w:t>
      </w:r>
    </w:p>
    <w:p w:rsidR="003D2F36" w:rsidRPr="00204CBC" w:rsidRDefault="003D2F36" w:rsidP="003D2F36">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Boston, </w:t>
      </w:r>
      <w:r w:rsidRPr="00204CBC">
        <w:rPr>
          <w:rFonts w:ascii="Times New Roman" w:eastAsia="Calibri" w:hAnsi="Times New Roman" w:cs="Times New Roman"/>
          <w:sz w:val="24"/>
          <w:szCs w:val="24"/>
        </w:rPr>
        <w:t>Mass: Pearson Education, Inc.</w:t>
      </w:r>
    </w:p>
    <w:p w:rsidR="003D2F36" w:rsidRPr="00204CBC" w:rsidRDefault="003D2F36" w:rsidP="003D2F36">
      <w:pPr>
        <w:spacing w:after="0" w:line="480" w:lineRule="auto"/>
        <w:rPr>
          <w:rFonts w:ascii="Times New Roman" w:eastAsia="Calibri" w:hAnsi="Times New Roman" w:cs="Times New Roman"/>
          <w:sz w:val="24"/>
          <w:szCs w:val="24"/>
        </w:rPr>
      </w:pPr>
    </w:p>
    <w:p w:rsidR="003D2F36" w:rsidRPr="00204CBC" w:rsidRDefault="003D2F36" w:rsidP="003D2F36">
      <w:pPr>
        <w:spacing w:after="0" w:line="480" w:lineRule="auto"/>
        <w:rPr>
          <w:rFonts w:ascii="Times New Roman" w:eastAsia="Calibri" w:hAnsi="Times New Roman" w:cs="Times New Roman"/>
          <w:sz w:val="24"/>
          <w:szCs w:val="24"/>
        </w:rPr>
      </w:pPr>
      <w:r w:rsidRPr="00204CBC">
        <w:rPr>
          <w:rFonts w:ascii="Times New Roman" w:eastAsia="Calibri" w:hAnsi="Times New Roman" w:cs="Times New Roman"/>
          <w:sz w:val="24"/>
          <w:szCs w:val="24"/>
        </w:rPr>
        <w:t xml:space="preserve">Smith, Mark K. (2001) ‘John Dewey’, </w:t>
      </w:r>
      <w:proofErr w:type="gramStart"/>
      <w:r w:rsidRPr="00204CBC">
        <w:rPr>
          <w:rFonts w:ascii="Times New Roman" w:eastAsia="Calibri" w:hAnsi="Times New Roman" w:cs="Times New Roman"/>
          <w:i/>
          <w:sz w:val="24"/>
          <w:szCs w:val="24"/>
        </w:rPr>
        <w:t>The</w:t>
      </w:r>
      <w:proofErr w:type="gramEnd"/>
      <w:r w:rsidRPr="00204CBC">
        <w:rPr>
          <w:rFonts w:ascii="Times New Roman" w:eastAsia="Calibri" w:hAnsi="Times New Roman" w:cs="Times New Roman"/>
          <w:i/>
          <w:sz w:val="24"/>
          <w:szCs w:val="24"/>
        </w:rPr>
        <w:t xml:space="preserve"> Encyclopedia of Informal Education</w:t>
      </w:r>
      <w:r w:rsidRPr="00204CBC">
        <w:rPr>
          <w:rFonts w:ascii="Times New Roman" w:eastAsia="Calibri" w:hAnsi="Times New Roman" w:cs="Times New Roman"/>
          <w:sz w:val="24"/>
          <w:szCs w:val="24"/>
        </w:rPr>
        <w:t xml:space="preserve">, </w:t>
      </w:r>
    </w:p>
    <w:p w:rsidR="003D2F36" w:rsidRPr="00204CBC" w:rsidRDefault="003D2F36" w:rsidP="003D2F36">
      <w:pPr>
        <w:spacing w:after="0" w:line="480" w:lineRule="auto"/>
        <w:rPr>
          <w:rFonts w:ascii="Times New Roman" w:eastAsia="Calibri" w:hAnsi="Times New Roman" w:cs="Times New Roman"/>
          <w:i/>
          <w:sz w:val="24"/>
          <w:szCs w:val="24"/>
        </w:rPr>
      </w:pPr>
      <w:r w:rsidRPr="00204CBC">
        <w:rPr>
          <w:rFonts w:ascii="Times New Roman" w:eastAsia="Calibri" w:hAnsi="Times New Roman" w:cs="Times New Roman"/>
          <w:sz w:val="24"/>
          <w:szCs w:val="24"/>
        </w:rPr>
        <w:tab/>
      </w:r>
      <w:hyperlink r:id="rId5" w:history="1">
        <w:r w:rsidRPr="00204CBC">
          <w:rPr>
            <w:rStyle w:val="Hyperlink"/>
            <w:rFonts w:ascii="Times New Roman" w:eastAsia="Calibri" w:hAnsi="Times New Roman" w:cs="Times New Roman"/>
            <w:sz w:val="24"/>
            <w:szCs w:val="24"/>
          </w:rPr>
          <w:t>http://www.infed.org/thinkers/gardner.htm</w:t>
        </w:r>
      </w:hyperlink>
      <w:r w:rsidRPr="00204CBC">
        <w:rPr>
          <w:rFonts w:ascii="Times New Roman" w:eastAsia="Calibri" w:hAnsi="Times New Roman" w:cs="Times New Roman"/>
          <w:sz w:val="24"/>
          <w:szCs w:val="24"/>
        </w:rPr>
        <w:t>.</w:t>
      </w:r>
    </w:p>
    <w:p w:rsidR="00764C28" w:rsidRDefault="00764C28" w:rsidP="0023135C"/>
    <w:sectPr w:rsidR="00764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5C"/>
    <w:rsid w:val="0007252F"/>
    <w:rsid w:val="000D1697"/>
    <w:rsid w:val="001E62BB"/>
    <w:rsid w:val="0023135C"/>
    <w:rsid w:val="002E5A36"/>
    <w:rsid w:val="003D2F36"/>
    <w:rsid w:val="0063734B"/>
    <w:rsid w:val="00764C28"/>
    <w:rsid w:val="00792A30"/>
    <w:rsid w:val="007A0CE8"/>
    <w:rsid w:val="00AC301D"/>
    <w:rsid w:val="00C85C78"/>
    <w:rsid w:val="00F5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F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ed.org/thinkers/gardne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Technology</cp:lastModifiedBy>
  <cp:revision>5</cp:revision>
  <dcterms:created xsi:type="dcterms:W3CDTF">2012-05-13T19:44:00Z</dcterms:created>
  <dcterms:modified xsi:type="dcterms:W3CDTF">2012-05-22T22:58:00Z</dcterms:modified>
</cp:coreProperties>
</file>