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A7D" w:rsidRDefault="00D60A7D" w:rsidP="00D60A7D">
      <w:pPr>
        <w:spacing w:line="480" w:lineRule="auto"/>
        <w:jc w:val="center"/>
        <w:rPr>
          <w:rFonts w:ascii="Times New Roman" w:hAnsi="Times New Roman" w:cs="Times New Roman"/>
          <w:sz w:val="24"/>
          <w:szCs w:val="24"/>
        </w:rPr>
      </w:pPr>
      <w:r>
        <w:rPr>
          <w:rFonts w:ascii="Times New Roman" w:hAnsi="Times New Roman" w:cs="Times New Roman"/>
          <w:b/>
          <w:sz w:val="24"/>
          <w:szCs w:val="24"/>
        </w:rPr>
        <w:t>Sequencing Rationale</w:t>
      </w:r>
    </w:p>
    <w:p w:rsidR="00D60A7D" w:rsidRDefault="0046321D" w:rsidP="00D60A7D">
      <w:pPr>
        <w:spacing w:line="480" w:lineRule="auto"/>
        <w:rPr>
          <w:rFonts w:ascii="Times New Roman" w:hAnsi="Times New Roman" w:cs="Times New Roman"/>
          <w:sz w:val="24"/>
          <w:szCs w:val="24"/>
        </w:rPr>
      </w:pPr>
      <w:r>
        <w:rPr>
          <w:rFonts w:ascii="Times New Roman" w:hAnsi="Times New Roman" w:cs="Times New Roman"/>
          <w:sz w:val="24"/>
          <w:szCs w:val="24"/>
        </w:rPr>
        <w:t xml:space="preserve">I feel the model that best fits this curriculum design is the </w:t>
      </w:r>
      <w:r w:rsidR="00C409C1">
        <w:rPr>
          <w:rFonts w:ascii="Times New Roman" w:hAnsi="Times New Roman" w:cs="Times New Roman"/>
          <w:sz w:val="24"/>
          <w:szCs w:val="24"/>
        </w:rPr>
        <w:t>utilization</w:t>
      </w:r>
      <w:r>
        <w:rPr>
          <w:rFonts w:ascii="Times New Roman" w:hAnsi="Times New Roman" w:cs="Times New Roman"/>
          <w:sz w:val="24"/>
          <w:szCs w:val="24"/>
        </w:rPr>
        <w:t xml:space="preserve">-related model, more specifically </w:t>
      </w:r>
      <w:r w:rsidR="00C409C1">
        <w:rPr>
          <w:rFonts w:ascii="Times New Roman" w:hAnsi="Times New Roman" w:cs="Times New Roman"/>
          <w:sz w:val="24"/>
          <w:szCs w:val="24"/>
        </w:rPr>
        <w:t>anticipated frequency of use</w:t>
      </w:r>
      <w:r>
        <w:rPr>
          <w:rFonts w:ascii="Times New Roman" w:hAnsi="Times New Roman" w:cs="Times New Roman"/>
          <w:sz w:val="24"/>
          <w:szCs w:val="24"/>
        </w:rPr>
        <w:t xml:space="preserve">. </w:t>
      </w:r>
      <w:r w:rsidR="00D60A7D">
        <w:rPr>
          <w:rFonts w:ascii="Times New Roman" w:hAnsi="Times New Roman" w:cs="Times New Roman"/>
          <w:sz w:val="24"/>
          <w:szCs w:val="24"/>
        </w:rPr>
        <w:t>The curriculum design for the Formal and Informal Language Unit includes four subunits: 1.Defining and describing formal and informal language, 2.Determining which criteria to use for formal an</w:t>
      </w:r>
      <w:r w:rsidR="00C409C1">
        <w:rPr>
          <w:rFonts w:ascii="Times New Roman" w:hAnsi="Times New Roman" w:cs="Times New Roman"/>
          <w:sz w:val="24"/>
          <w:szCs w:val="24"/>
        </w:rPr>
        <w:t>d informal language, 3.Analyzing</w:t>
      </w:r>
      <w:r w:rsidR="00D60A7D">
        <w:rPr>
          <w:rFonts w:ascii="Times New Roman" w:hAnsi="Times New Roman" w:cs="Times New Roman"/>
          <w:sz w:val="24"/>
          <w:szCs w:val="24"/>
        </w:rPr>
        <w:t xml:space="preserve"> how grammar, vocabulary and tone change for formal and informal language, and 4. Practice using formal and informal language in real and simulated situations. </w:t>
      </w:r>
    </w:p>
    <w:p w:rsidR="00D60A7D" w:rsidRDefault="00D60A7D" w:rsidP="00D60A7D">
      <w:pPr>
        <w:spacing w:line="480" w:lineRule="auto"/>
        <w:rPr>
          <w:rFonts w:ascii="Times New Roman" w:hAnsi="Times New Roman" w:cs="Times New Roman"/>
          <w:sz w:val="24"/>
          <w:szCs w:val="24"/>
        </w:rPr>
      </w:pPr>
      <w:r>
        <w:rPr>
          <w:rFonts w:ascii="Times New Roman" w:hAnsi="Times New Roman" w:cs="Times New Roman"/>
          <w:sz w:val="24"/>
          <w:szCs w:val="24"/>
        </w:rPr>
        <w:t xml:space="preserve"> This curriculum is designed for ESOL students with advanced English skills and a good vocabulary. The first subunit begins with basic information regarding the two manners of language, which will allow the students to gain an understanding of the differences and clarify any differences there might be between the distinctions made in English and the students’ native languages.</w:t>
      </w:r>
    </w:p>
    <w:p w:rsidR="00D60A7D" w:rsidRDefault="00D60A7D" w:rsidP="00D60A7D">
      <w:pPr>
        <w:spacing w:line="480" w:lineRule="auto"/>
        <w:rPr>
          <w:rFonts w:ascii="Times New Roman" w:hAnsi="Times New Roman" w:cs="Times New Roman"/>
          <w:sz w:val="24"/>
          <w:szCs w:val="24"/>
        </w:rPr>
      </w:pPr>
      <w:r>
        <w:rPr>
          <w:rFonts w:ascii="Times New Roman" w:hAnsi="Times New Roman" w:cs="Times New Roman"/>
          <w:sz w:val="24"/>
          <w:szCs w:val="24"/>
        </w:rPr>
        <w:t>Once students can describe formal and informal language, they need to understand what criteria they can use to determine which form to use. This second subunit will go into depth about the various criteria students should think about. This will be a good time to discuss the gray area between formal and informal language where it’s not always easy to make the distinction of which to use.</w:t>
      </w:r>
    </w:p>
    <w:p w:rsidR="00D60A7D" w:rsidRDefault="00D60A7D" w:rsidP="00D60A7D">
      <w:pPr>
        <w:spacing w:line="480" w:lineRule="auto"/>
        <w:rPr>
          <w:rFonts w:ascii="Times New Roman" w:hAnsi="Times New Roman" w:cs="Times New Roman"/>
          <w:sz w:val="24"/>
          <w:szCs w:val="24"/>
        </w:rPr>
      </w:pPr>
      <w:r>
        <w:rPr>
          <w:rFonts w:ascii="Times New Roman" w:hAnsi="Times New Roman" w:cs="Times New Roman"/>
          <w:sz w:val="24"/>
          <w:szCs w:val="24"/>
        </w:rPr>
        <w:t xml:space="preserve">In the third subunit, once the students understand the concepts of formal and informal language and the criteria used to determine which to use, students will examine how grammar, vocabulary, and tone can be used to express the information they want to deliver in an appropriate manner. </w:t>
      </w:r>
    </w:p>
    <w:p w:rsidR="00D60A7D" w:rsidRDefault="00D60A7D" w:rsidP="00D60A7D">
      <w:pPr>
        <w:spacing w:line="480" w:lineRule="auto"/>
        <w:rPr>
          <w:rFonts w:ascii="Times New Roman" w:hAnsi="Times New Roman" w:cs="Times New Roman"/>
          <w:sz w:val="24"/>
          <w:szCs w:val="24"/>
        </w:rPr>
      </w:pPr>
      <w:r>
        <w:rPr>
          <w:rFonts w:ascii="Times New Roman" w:hAnsi="Times New Roman" w:cs="Times New Roman"/>
          <w:sz w:val="24"/>
          <w:szCs w:val="24"/>
        </w:rPr>
        <w:t xml:space="preserve">The fourth subunit ties the other three units together by having the students create real and simulated situations to practice and demonstrate their knowledge regarding formal and informal </w:t>
      </w:r>
      <w:r>
        <w:rPr>
          <w:rFonts w:ascii="Times New Roman" w:hAnsi="Times New Roman" w:cs="Times New Roman"/>
          <w:sz w:val="24"/>
          <w:szCs w:val="24"/>
        </w:rPr>
        <w:lastRenderedPageBreak/>
        <w:t>language. This will encourage the students to re-examine the concepts of formal and informal language and the criteria used to determine when to use them. This unit will also empower students to create situations relevant to them while demonstrating the proper grammar, vocabulary and tone necessary for each form of language.</w:t>
      </w:r>
    </w:p>
    <w:p w:rsidR="00D60A7D" w:rsidRDefault="00D60A7D" w:rsidP="00D60A7D">
      <w:pPr>
        <w:spacing w:line="480" w:lineRule="auto"/>
        <w:rPr>
          <w:rFonts w:ascii="Times New Roman" w:hAnsi="Times New Roman" w:cs="Times New Roman"/>
          <w:sz w:val="24"/>
          <w:szCs w:val="24"/>
        </w:rPr>
      </w:pPr>
    </w:p>
    <w:p w:rsidR="00AB255B" w:rsidRDefault="00AB255B"/>
    <w:sectPr w:rsidR="00AB255B" w:rsidSect="00AB255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60A7D"/>
    <w:rsid w:val="0046321D"/>
    <w:rsid w:val="00AB255B"/>
    <w:rsid w:val="00C409C1"/>
    <w:rsid w:val="00D60A7D"/>
    <w:rsid w:val="00FD76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A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316</Words>
  <Characters>1804</Characters>
  <Application>Microsoft Office Word</Application>
  <DocSecurity>0</DocSecurity>
  <Lines>15</Lines>
  <Paragraphs>4</Paragraphs>
  <ScaleCrop>false</ScaleCrop>
  <Company>Hewlett-Packard Company</Company>
  <LinksUpToDate>false</LinksUpToDate>
  <CharactersWithSpaces>2116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brandi</dc:creator>
  <cp:lastModifiedBy>brandi</cp:lastModifiedBy>
  <cp:revision>2</cp:revision>
  <dcterms:created xsi:type="dcterms:W3CDTF">2012-05-19T14:05:00Z</dcterms:created>
  <dcterms:modified xsi:type="dcterms:W3CDTF">2012-05-19T14:05:00Z</dcterms:modified>
</cp:coreProperties>
</file>