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C4" w:rsidRPr="00924360" w:rsidRDefault="0023323E" w:rsidP="00C82FAA">
      <w:pPr>
        <w:pBdr>
          <w:bottom w:val="single" w:sz="6" w:space="1" w:color="auto"/>
        </w:pBdr>
        <w:tabs>
          <w:tab w:val="left" w:pos="3495"/>
        </w:tabs>
        <w:ind w:left="567"/>
        <w:rPr>
          <w:rFonts w:ascii="Arial" w:hAnsi="Arial" w:cs="Arial"/>
          <w:b/>
          <w:sz w:val="24"/>
          <w:szCs w:val="24"/>
        </w:rPr>
      </w:pPr>
      <w:r w:rsidRPr="00924360">
        <w:rPr>
          <w:b/>
        </w:rPr>
        <w:t xml:space="preserve"> </w:t>
      </w:r>
      <w:r w:rsidRPr="00924360">
        <w:rPr>
          <w:rFonts w:ascii="Arial" w:hAnsi="Arial" w:cs="Arial"/>
          <w:b/>
          <w:sz w:val="24"/>
          <w:szCs w:val="24"/>
        </w:rPr>
        <w:t>Minutes</w:t>
      </w:r>
      <w:r w:rsidR="00413FFC">
        <w:rPr>
          <w:rFonts w:ascii="Arial" w:hAnsi="Arial" w:cs="Arial"/>
          <w:b/>
          <w:sz w:val="24"/>
          <w:szCs w:val="24"/>
        </w:rPr>
        <w:t xml:space="preserve"> Social Media</w:t>
      </w:r>
      <w:r w:rsidR="008A6C0C">
        <w:rPr>
          <w:rFonts w:ascii="Arial" w:hAnsi="Arial" w:cs="Arial"/>
          <w:b/>
          <w:sz w:val="24"/>
          <w:szCs w:val="24"/>
        </w:rPr>
        <w:t xml:space="preserve"> Meeting 25</w:t>
      </w:r>
      <w:r w:rsidR="008A6C0C" w:rsidRPr="008A6C0C">
        <w:rPr>
          <w:rFonts w:ascii="Arial" w:hAnsi="Arial" w:cs="Arial"/>
          <w:b/>
          <w:sz w:val="24"/>
          <w:szCs w:val="24"/>
          <w:vertAlign w:val="superscript"/>
        </w:rPr>
        <w:t>th</w:t>
      </w:r>
      <w:r w:rsidR="008A6C0C">
        <w:rPr>
          <w:rFonts w:ascii="Arial" w:hAnsi="Arial" w:cs="Arial"/>
          <w:b/>
          <w:sz w:val="24"/>
          <w:szCs w:val="24"/>
        </w:rPr>
        <w:t xml:space="preserve"> May 2011 </w:t>
      </w:r>
    </w:p>
    <w:tbl>
      <w:tblPr>
        <w:tblStyle w:val="TableGrid"/>
        <w:tblW w:w="1077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6"/>
        <w:gridCol w:w="5387"/>
      </w:tblGrid>
      <w:tr w:rsidR="0023323E" w:rsidRPr="0023323E" w:rsidTr="00354A83">
        <w:tc>
          <w:tcPr>
            <w:tcW w:w="5386" w:type="dxa"/>
          </w:tcPr>
          <w:p w:rsidR="0023323E" w:rsidRPr="00354A83" w:rsidRDefault="0023323E" w:rsidP="003E1246">
            <w:pPr>
              <w:tabs>
                <w:tab w:val="left" w:pos="3495"/>
              </w:tabs>
              <w:rPr>
                <w:rFonts w:ascii="Arial" w:hAnsi="Arial" w:cs="Arial"/>
                <w:sz w:val="24"/>
                <w:szCs w:val="24"/>
              </w:rPr>
            </w:pPr>
            <w:r w:rsidRPr="00354A83">
              <w:rPr>
                <w:rFonts w:ascii="Arial" w:hAnsi="Arial" w:cs="Arial"/>
                <w:sz w:val="24"/>
                <w:szCs w:val="24"/>
              </w:rPr>
              <w:t>Date</w:t>
            </w:r>
            <w:r w:rsidR="00413FFC">
              <w:rPr>
                <w:rFonts w:ascii="Arial" w:hAnsi="Arial" w:cs="Arial"/>
                <w:sz w:val="24"/>
                <w:szCs w:val="24"/>
              </w:rPr>
              <w:t>: 25</w:t>
            </w:r>
            <w:r w:rsidR="00413FFC" w:rsidRPr="00413FFC">
              <w:rPr>
                <w:rFonts w:ascii="Arial" w:hAnsi="Arial" w:cs="Arial"/>
                <w:sz w:val="24"/>
                <w:szCs w:val="24"/>
                <w:vertAlign w:val="superscript"/>
              </w:rPr>
              <w:t>th</w:t>
            </w:r>
            <w:r w:rsidR="00413FFC">
              <w:rPr>
                <w:rFonts w:ascii="Arial" w:hAnsi="Arial" w:cs="Arial"/>
                <w:sz w:val="24"/>
                <w:szCs w:val="24"/>
              </w:rPr>
              <w:t xml:space="preserve"> May 2011</w:t>
            </w:r>
          </w:p>
        </w:tc>
        <w:tc>
          <w:tcPr>
            <w:tcW w:w="5387" w:type="dxa"/>
          </w:tcPr>
          <w:p w:rsidR="0023323E" w:rsidRPr="00354A83" w:rsidRDefault="0023323E" w:rsidP="00354A83">
            <w:pPr>
              <w:tabs>
                <w:tab w:val="left" w:pos="2385"/>
              </w:tabs>
              <w:rPr>
                <w:rFonts w:ascii="Arial" w:hAnsi="Arial" w:cs="Arial"/>
                <w:sz w:val="24"/>
                <w:szCs w:val="24"/>
              </w:rPr>
            </w:pPr>
            <w:r w:rsidRPr="00354A83">
              <w:rPr>
                <w:rFonts w:ascii="Arial" w:hAnsi="Arial" w:cs="Arial"/>
                <w:sz w:val="24"/>
                <w:szCs w:val="24"/>
              </w:rPr>
              <w:t xml:space="preserve">Start Time: </w:t>
            </w:r>
            <w:r w:rsidR="00413FFC">
              <w:rPr>
                <w:rFonts w:ascii="Arial" w:hAnsi="Arial" w:cs="Arial"/>
                <w:sz w:val="24"/>
                <w:szCs w:val="24"/>
              </w:rPr>
              <w:t>10:30am</w:t>
            </w:r>
            <w:r w:rsidRPr="00354A83">
              <w:rPr>
                <w:rFonts w:ascii="Arial" w:hAnsi="Arial" w:cs="Arial"/>
                <w:sz w:val="24"/>
                <w:szCs w:val="24"/>
              </w:rPr>
              <w:t xml:space="preserve">          </w:t>
            </w:r>
            <w:r w:rsidR="00354A83">
              <w:rPr>
                <w:rFonts w:ascii="Arial" w:hAnsi="Arial" w:cs="Arial"/>
                <w:sz w:val="24"/>
                <w:szCs w:val="24"/>
              </w:rPr>
              <w:tab/>
            </w:r>
          </w:p>
        </w:tc>
      </w:tr>
      <w:tr w:rsidR="0023323E" w:rsidRPr="0023323E" w:rsidTr="00354A83">
        <w:tc>
          <w:tcPr>
            <w:tcW w:w="5386" w:type="dxa"/>
          </w:tcPr>
          <w:p w:rsidR="00413FFC" w:rsidRDefault="0023323E" w:rsidP="003E1246">
            <w:pPr>
              <w:tabs>
                <w:tab w:val="left" w:pos="3495"/>
              </w:tabs>
              <w:rPr>
                <w:rFonts w:ascii="Arial" w:hAnsi="Arial" w:cs="Arial"/>
                <w:sz w:val="24"/>
                <w:szCs w:val="24"/>
              </w:rPr>
            </w:pPr>
            <w:r w:rsidRPr="00354A83">
              <w:rPr>
                <w:rFonts w:ascii="Arial" w:hAnsi="Arial" w:cs="Arial"/>
                <w:sz w:val="24"/>
                <w:szCs w:val="24"/>
              </w:rPr>
              <w:t xml:space="preserve">Venue:  </w:t>
            </w:r>
            <w:r w:rsidR="00413FFC">
              <w:rPr>
                <w:rFonts w:ascii="Arial" w:hAnsi="Arial" w:cs="Arial"/>
                <w:sz w:val="24"/>
                <w:szCs w:val="24"/>
              </w:rPr>
              <w:t>QYIL Caboolture</w:t>
            </w:r>
          </w:p>
          <w:p w:rsidR="0023323E" w:rsidRDefault="0023323E" w:rsidP="003E1246">
            <w:pPr>
              <w:tabs>
                <w:tab w:val="left" w:pos="3495"/>
              </w:tabs>
              <w:rPr>
                <w:rFonts w:ascii="Arial" w:hAnsi="Arial" w:cs="Arial"/>
                <w:sz w:val="24"/>
                <w:szCs w:val="24"/>
              </w:rPr>
            </w:pPr>
            <w:r w:rsidRPr="00354A83">
              <w:rPr>
                <w:rFonts w:ascii="Arial" w:hAnsi="Arial" w:cs="Arial"/>
                <w:sz w:val="24"/>
                <w:szCs w:val="24"/>
              </w:rPr>
              <w:t xml:space="preserve">             </w:t>
            </w:r>
            <w:r w:rsidR="00413FFC">
              <w:rPr>
                <w:rFonts w:ascii="Arial" w:hAnsi="Arial" w:cs="Arial"/>
                <w:sz w:val="24"/>
                <w:szCs w:val="24"/>
              </w:rPr>
              <w:t xml:space="preserve"> Suite 20, 42-44 King Street,</w:t>
            </w:r>
          </w:p>
          <w:p w:rsidR="00413FFC" w:rsidRPr="00354A83" w:rsidRDefault="00413FFC" w:rsidP="003E1246">
            <w:pPr>
              <w:tabs>
                <w:tab w:val="left" w:pos="3495"/>
              </w:tabs>
              <w:rPr>
                <w:rFonts w:ascii="Arial" w:hAnsi="Arial" w:cs="Arial"/>
                <w:sz w:val="24"/>
                <w:szCs w:val="24"/>
              </w:rPr>
            </w:pPr>
            <w:r>
              <w:rPr>
                <w:rFonts w:ascii="Arial" w:hAnsi="Arial" w:cs="Arial"/>
                <w:sz w:val="24"/>
                <w:szCs w:val="24"/>
              </w:rPr>
              <w:t xml:space="preserve">              Caboolture 4510</w:t>
            </w:r>
          </w:p>
        </w:tc>
        <w:tc>
          <w:tcPr>
            <w:tcW w:w="5387" w:type="dxa"/>
          </w:tcPr>
          <w:p w:rsidR="0023323E" w:rsidRPr="00354A83" w:rsidRDefault="0023323E" w:rsidP="0023323E">
            <w:pPr>
              <w:tabs>
                <w:tab w:val="left" w:pos="3495"/>
              </w:tabs>
              <w:rPr>
                <w:rFonts w:ascii="Arial" w:hAnsi="Arial" w:cs="Arial"/>
                <w:sz w:val="24"/>
                <w:szCs w:val="24"/>
              </w:rPr>
            </w:pPr>
            <w:r w:rsidRPr="00354A83">
              <w:rPr>
                <w:rFonts w:ascii="Arial" w:hAnsi="Arial" w:cs="Arial"/>
                <w:sz w:val="24"/>
                <w:szCs w:val="24"/>
              </w:rPr>
              <w:t xml:space="preserve">Chair Person:  </w:t>
            </w:r>
            <w:r w:rsidR="00413FFC">
              <w:rPr>
                <w:rFonts w:ascii="Arial" w:hAnsi="Arial" w:cs="Arial"/>
                <w:sz w:val="24"/>
                <w:szCs w:val="24"/>
              </w:rPr>
              <w:t>Tom McCue</w:t>
            </w:r>
            <w:r w:rsidRPr="00354A83">
              <w:rPr>
                <w:rFonts w:ascii="Arial" w:hAnsi="Arial" w:cs="Arial"/>
                <w:sz w:val="24"/>
                <w:szCs w:val="24"/>
              </w:rPr>
              <w:t xml:space="preserve">     </w:t>
            </w:r>
          </w:p>
        </w:tc>
      </w:tr>
      <w:tr w:rsidR="0023323E" w:rsidRPr="0023323E" w:rsidTr="00924360">
        <w:tc>
          <w:tcPr>
            <w:tcW w:w="10773" w:type="dxa"/>
            <w:gridSpan w:val="2"/>
          </w:tcPr>
          <w:p w:rsidR="0023323E" w:rsidRPr="00354A83" w:rsidRDefault="0023323E" w:rsidP="00413FFC">
            <w:pPr>
              <w:tabs>
                <w:tab w:val="left" w:pos="3495"/>
              </w:tabs>
              <w:ind w:left="1309" w:hanging="1309"/>
              <w:rPr>
                <w:rFonts w:ascii="Arial" w:hAnsi="Arial" w:cs="Arial"/>
                <w:sz w:val="24"/>
                <w:szCs w:val="24"/>
              </w:rPr>
            </w:pPr>
            <w:r w:rsidRPr="00354A83">
              <w:rPr>
                <w:rFonts w:ascii="Arial" w:hAnsi="Arial" w:cs="Arial"/>
                <w:sz w:val="24"/>
                <w:szCs w:val="24"/>
              </w:rPr>
              <w:t xml:space="preserve">Attendees:  </w:t>
            </w:r>
            <w:r w:rsidR="00413FFC">
              <w:rPr>
                <w:rFonts w:ascii="Arial" w:hAnsi="Arial" w:cs="Arial"/>
                <w:sz w:val="24"/>
                <w:szCs w:val="24"/>
              </w:rPr>
              <w:t>Sarah White (The Smith Family), Deborah Mosley, Tom McCue, Siobhan McGregor,                                    Annette Homann</w:t>
            </w:r>
            <w:r w:rsidRPr="00354A83">
              <w:rPr>
                <w:rFonts w:ascii="Arial" w:hAnsi="Arial" w:cs="Arial"/>
                <w:sz w:val="24"/>
                <w:szCs w:val="24"/>
              </w:rPr>
              <w:t xml:space="preserve">       </w:t>
            </w:r>
          </w:p>
        </w:tc>
      </w:tr>
    </w:tbl>
    <w:p w:rsidR="0023323E" w:rsidRPr="0023323E" w:rsidRDefault="0023323E" w:rsidP="0023323E">
      <w:pPr>
        <w:tabs>
          <w:tab w:val="left" w:pos="3495"/>
        </w:tabs>
        <w:spacing w:after="0" w:line="240" w:lineRule="auto"/>
        <w:ind w:left="284" w:hanging="284"/>
        <w:rPr>
          <w:rFonts w:ascii="Arial" w:hAnsi="Arial" w:cs="Arial"/>
          <w:sz w:val="24"/>
          <w:szCs w:val="24"/>
        </w:rPr>
      </w:pPr>
      <w:r w:rsidRPr="0023323E">
        <w:rPr>
          <w:rFonts w:ascii="Arial" w:hAnsi="Arial" w:cs="Arial"/>
          <w:sz w:val="24"/>
          <w:szCs w:val="24"/>
        </w:rPr>
        <w:t xml:space="preserve">        </w:t>
      </w:r>
    </w:p>
    <w:tbl>
      <w:tblPr>
        <w:tblStyle w:val="TableGrid"/>
        <w:tblW w:w="10632" w:type="dxa"/>
        <w:tblInd w:w="675" w:type="dxa"/>
        <w:tblLayout w:type="fixed"/>
        <w:tblLook w:val="04A0"/>
      </w:tblPr>
      <w:tblGrid>
        <w:gridCol w:w="956"/>
        <w:gridCol w:w="7975"/>
        <w:gridCol w:w="1701"/>
      </w:tblGrid>
      <w:tr w:rsidR="00BE3FA0" w:rsidTr="00BE3FA0">
        <w:tc>
          <w:tcPr>
            <w:tcW w:w="956" w:type="dxa"/>
            <w:shd w:val="clear" w:color="auto" w:fill="A6A6A6" w:themeFill="background1" w:themeFillShade="A6"/>
          </w:tcPr>
          <w:p w:rsidR="00BE3FA0" w:rsidRPr="00BE3FA0" w:rsidRDefault="00BE3FA0" w:rsidP="00C82FAA">
            <w:pPr>
              <w:tabs>
                <w:tab w:val="left" w:pos="3495"/>
              </w:tabs>
              <w:rPr>
                <w:rFonts w:ascii="Arial" w:hAnsi="Arial" w:cs="Arial"/>
                <w:b/>
                <w:sz w:val="20"/>
                <w:szCs w:val="20"/>
              </w:rPr>
            </w:pPr>
            <w:r w:rsidRPr="00BE3FA0">
              <w:rPr>
                <w:rFonts w:ascii="Arial" w:hAnsi="Arial" w:cs="Arial"/>
                <w:b/>
                <w:sz w:val="20"/>
                <w:szCs w:val="20"/>
              </w:rPr>
              <w:t>Item</w:t>
            </w:r>
          </w:p>
        </w:tc>
        <w:tc>
          <w:tcPr>
            <w:tcW w:w="7975" w:type="dxa"/>
            <w:shd w:val="clear" w:color="auto" w:fill="A6A6A6" w:themeFill="background1" w:themeFillShade="A6"/>
          </w:tcPr>
          <w:p w:rsidR="00BE3FA0" w:rsidRPr="00BE3FA0" w:rsidRDefault="00BE3FA0" w:rsidP="00C82FAA">
            <w:pPr>
              <w:tabs>
                <w:tab w:val="left" w:pos="3495"/>
              </w:tabs>
              <w:rPr>
                <w:rFonts w:ascii="Arial" w:hAnsi="Arial" w:cs="Arial"/>
                <w:b/>
                <w:sz w:val="20"/>
                <w:szCs w:val="20"/>
              </w:rPr>
            </w:pPr>
            <w:r w:rsidRPr="00BE3FA0">
              <w:rPr>
                <w:rFonts w:ascii="Arial" w:hAnsi="Arial" w:cs="Arial"/>
                <w:b/>
                <w:sz w:val="20"/>
                <w:szCs w:val="20"/>
              </w:rPr>
              <w:t>Agenda Item</w:t>
            </w:r>
          </w:p>
        </w:tc>
        <w:tc>
          <w:tcPr>
            <w:tcW w:w="1701" w:type="dxa"/>
            <w:shd w:val="clear" w:color="auto" w:fill="A6A6A6" w:themeFill="background1" w:themeFillShade="A6"/>
          </w:tcPr>
          <w:p w:rsidR="00BE3FA0" w:rsidRPr="00BE3FA0" w:rsidRDefault="00BE3FA0" w:rsidP="00C82FAA">
            <w:pPr>
              <w:tabs>
                <w:tab w:val="left" w:pos="3495"/>
              </w:tabs>
              <w:rPr>
                <w:rFonts w:ascii="Arial" w:hAnsi="Arial" w:cs="Arial"/>
                <w:b/>
                <w:sz w:val="20"/>
                <w:szCs w:val="20"/>
              </w:rPr>
            </w:pPr>
            <w:r w:rsidRPr="00BE3FA0">
              <w:rPr>
                <w:rFonts w:ascii="Arial" w:hAnsi="Arial" w:cs="Arial"/>
                <w:b/>
                <w:sz w:val="20"/>
                <w:szCs w:val="20"/>
              </w:rPr>
              <w:t>Responsibility</w:t>
            </w:r>
          </w:p>
        </w:tc>
      </w:tr>
      <w:tr w:rsidR="00BE3FA0" w:rsidTr="00BE3FA0">
        <w:tc>
          <w:tcPr>
            <w:tcW w:w="956" w:type="dxa"/>
          </w:tcPr>
          <w:p w:rsidR="00BE3FA0" w:rsidRPr="00413FFC" w:rsidRDefault="00413FFC" w:rsidP="00C82FAA">
            <w:pPr>
              <w:tabs>
                <w:tab w:val="left" w:pos="3495"/>
              </w:tabs>
              <w:rPr>
                <w:rFonts w:ascii="Arial" w:hAnsi="Arial" w:cs="Arial"/>
                <w:sz w:val="24"/>
                <w:szCs w:val="24"/>
              </w:rPr>
            </w:pPr>
            <w:r w:rsidRPr="00413FFC">
              <w:rPr>
                <w:rFonts w:ascii="Arial" w:hAnsi="Arial" w:cs="Arial"/>
                <w:sz w:val="24"/>
                <w:szCs w:val="24"/>
              </w:rPr>
              <w:t>1</w:t>
            </w:r>
          </w:p>
        </w:tc>
        <w:tc>
          <w:tcPr>
            <w:tcW w:w="7975" w:type="dxa"/>
          </w:tcPr>
          <w:p w:rsidR="00BE3FA0" w:rsidRPr="00413FFC" w:rsidRDefault="00413FFC" w:rsidP="00C82FAA">
            <w:pPr>
              <w:tabs>
                <w:tab w:val="left" w:pos="3495"/>
              </w:tabs>
              <w:rPr>
                <w:rFonts w:ascii="Arial" w:hAnsi="Arial" w:cs="Arial"/>
                <w:sz w:val="24"/>
                <w:szCs w:val="24"/>
              </w:rPr>
            </w:pPr>
            <w:r w:rsidRPr="00413FFC">
              <w:rPr>
                <w:rFonts w:ascii="Arial" w:hAnsi="Arial" w:cs="Arial"/>
                <w:sz w:val="24"/>
                <w:szCs w:val="24"/>
              </w:rPr>
              <w:t xml:space="preserve">How can the proliferation </w:t>
            </w:r>
            <w:r>
              <w:rPr>
                <w:rFonts w:ascii="Arial" w:hAnsi="Arial" w:cs="Arial"/>
                <w:sz w:val="24"/>
                <w:szCs w:val="24"/>
              </w:rPr>
              <w:t>of social media and the attendant skills and knowledge contribute to the engagement, training, and employability of young people in the modern workforce?</w:t>
            </w:r>
          </w:p>
        </w:tc>
        <w:tc>
          <w:tcPr>
            <w:tcW w:w="1701" w:type="dxa"/>
          </w:tcPr>
          <w:p w:rsidR="00BE3FA0" w:rsidRPr="00413FFC" w:rsidRDefault="00BE3FA0" w:rsidP="00C82FAA">
            <w:pPr>
              <w:tabs>
                <w:tab w:val="left" w:pos="3495"/>
              </w:tabs>
              <w:rPr>
                <w:rFonts w:ascii="Arial" w:hAnsi="Arial" w:cs="Arial"/>
                <w:sz w:val="24"/>
                <w:szCs w:val="24"/>
              </w:rPr>
            </w:pPr>
          </w:p>
        </w:tc>
      </w:tr>
      <w:tr w:rsidR="001A3378" w:rsidTr="00CD09AB">
        <w:tc>
          <w:tcPr>
            <w:tcW w:w="8931" w:type="dxa"/>
            <w:gridSpan w:val="2"/>
          </w:tcPr>
          <w:p w:rsidR="001A3378" w:rsidRPr="00413FFC" w:rsidRDefault="001A3378" w:rsidP="00C82FAA">
            <w:pPr>
              <w:tabs>
                <w:tab w:val="left" w:pos="3495"/>
              </w:tabs>
              <w:rPr>
                <w:rFonts w:ascii="Arial" w:hAnsi="Arial" w:cs="Arial"/>
                <w:sz w:val="24"/>
                <w:szCs w:val="24"/>
              </w:rPr>
            </w:pPr>
          </w:p>
        </w:tc>
        <w:tc>
          <w:tcPr>
            <w:tcW w:w="1701" w:type="dxa"/>
          </w:tcPr>
          <w:p w:rsidR="001A3378" w:rsidRPr="00413FFC" w:rsidRDefault="001A3378" w:rsidP="00C82FAA">
            <w:pPr>
              <w:tabs>
                <w:tab w:val="left" w:pos="3495"/>
              </w:tabs>
              <w:rPr>
                <w:rFonts w:ascii="Arial" w:hAnsi="Arial" w:cs="Arial"/>
                <w:sz w:val="24"/>
                <w:szCs w:val="24"/>
              </w:rPr>
            </w:pPr>
          </w:p>
        </w:tc>
      </w:tr>
      <w:tr w:rsidR="00BE3FA0" w:rsidTr="00BE3FA0">
        <w:tc>
          <w:tcPr>
            <w:tcW w:w="956" w:type="dxa"/>
          </w:tcPr>
          <w:p w:rsidR="00BE3FA0" w:rsidRPr="00413FFC" w:rsidRDefault="00413FFC" w:rsidP="00C82FAA">
            <w:pPr>
              <w:tabs>
                <w:tab w:val="left" w:pos="3495"/>
              </w:tabs>
              <w:rPr>
                <w:rFonts w:ascii="Arial" w:hAnsi="Arial" w:cs="Arial"/>
                <w:sz w:val="24"/>
                <w:szCs w:val="24"/>
              </w:rPr>
            </w:pPr>
            <w:r w:rsidRPr="00413FFC">
              <w:rPr>
                <w:rFonts w:ascii="Arial" w:hAnsi="Arial" w:cs="Arial"/>
                <w:sz w:val="24"/>
                <w:szCs w:val="24"/>
              </w:rPr>
              <w:t>2</w:t>
            </w:r>
          </w:p>
        </w:tc>
        <w:tc>
          <w:tcPr>
            <w:tcW w:w="7975" w:type="dxa"/>
          </w:tcPr>
          <w:p w:rsidR="00BE3FA0" w:rsidRPr="00413FFC" w:rsidRDefault="00413FFC" w:rsidP="00C82FAA">
            <w:pPr>
              <w:tabs>
                <w:tab w:val="left" w:pos="3495"/>
              </w:tabs>
              <w:rPr>
                <w:rFonts w:ascii="Arial" w:hAnsi="Arial" w:cs="Arial"/>
                <w:sz w:val="24"/>
                <w:szCs w:val="24"/>
              </w:rPr>
            </w:pPr>
            <w:r>
              <w:rPr>
                <w:rFonts w:ascii="Arial" w:hAnsi="Arial" w:cs="Arial"/>
                <w:sz w:val="24"/>
                <w:szCs w:val="24"/>
              </w:rPr>
              <w:t>How can young people share their digital literacy skills with older people in age care institutions (or other young people who have a disability) regarding use of mobile phone, social media, internet use and I-Pad technology?</w:t>
            </w:r>
          </w:p>
        </w:tc>
        <w:tc>
          <w:tcPr>
            <w:tcW w:w="1701" w:type="dxa"/>
          </w:tcPr>
          <w:p w:rsidR="00BE3FA0" w:rsidRPr="00413FFC" w:rsidRDefault="00BE3FA0" w:rsidP="00C82FAA">
            <w:pPr>
              <w:tabs>
                <w:tab w:val="left" w:pos="3495"/>
              </w:tabs>
              <w:rPr>
                <w:rFonts w:ascii="Arial" w:hAnsi="Arial" w:cs="Arial"/>
                <w:sz w:val="24"/>
                <w:szCs w:val="24"/>
              </w:rPr>
            </w:pPr>
          </w:p>
        </w:tc>
      </w:tr>
      <w:tr w:rsidR="001A3378" w:rsidTr="00D951EF">
        <w:tc>
          <w:tcPr>
            <w:tcW w:w="8931" w:type="dxa"/>
            <w:gridSpan w:val="2"/>
          </w:tcPr>
          <w:p w:rsidR="001A3378" w:rsidRPr="00413FFC" w:rsidRDefault="001A3378" w:rsidP="00C82FAA">
            <w:pPr>
              <w:tabs>
                <w:tab w:val="left" w:pos="3495"/>
              </w:tabs>
              <w:rPr>
                <w:rFonts w:ascii="Arial" w:hAnsi="Arial" w:cs="Arial"/>
                <w:sz w:val="20"/>
                <w:szCs w:val="20"/>
              </w:rPr>
            </w:pPr>
          </w:p>
        </w:tc>
        <w:tc>
          <w:tcPr>
            <w:tcW w:w="1701" w:type="dxa"/>
          </w:tcPr>
          <w:p w:rsidR="001A3378" w:rsidRPr="00413FFC" w:rsidRDefault="001A3378" w:rsidP="00C82FAA">
            <w:pPr>
              <w:tabs>
                <w:tab w:val="left" w:pos="3495"/>
              </w:tabs>
              <w:rPr>
                <w:rFonts w:ascii="Arial" w:hAnsi="Arial" w:cs="Arial"/>
                <w:sz w:val="24"/>
                <w:szCs w:val="24"/>
              </w:rPr>
            </w:pPr>
          </w:p>
        </w:tc>
      </w:tr>
    </w:tbl>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413FFC" w:rsidP="00413FFC">
      <w:pPr>
        <w:tabs>
          <w:tab w:val="left" w:pos="3495"/>
        </w:tabs>
        <w:spacing w:after="0" w:line="240" w:lineRule="auto"/>
        <w:ind w:left="567"/>
        <w:rPr>
          <w:rFonts w:ascii="Arial" w:hAnsi="Arial" w:cs="Arial"/>
          <w:sz w:val="24"/>
          <w:szCs w:val="24"/>
        </w:rPr>
      </w:pPr>
      <w:r w:rsidRPr="00413FFC">
        <w:rPr>
          <w:rFonts w:ascii="Arial" w:hAnsi="Arial" w:cs="Arial"/>
          <w:sz w:val="24"/>
          <w:szCs w:val="24"/>
        </w:rPr>
        <w:t xml:space="preserve">How many businesses </w:t>
      </w:r>
      <w:r w:rsidR="00100F9A">
        <w:rPr>
          <w:rFonts w:ascii="Arial" w:hAnsi="Arial" w:cs="Arial"/>
          <w:sz w:val="24"/>
          <w:szCs w:val="24"/>
        </w:rPr>
        <w:t xml:space="preserve">in Moreton Bay </w:t>
      </w:r>
      <w:r w:rsidRPr="00413FFC">
        <w:rPr>
          <w:rFonts w:ascii="Arial" w:hAnsi="Arial" w:cs="Arial"/>
          <w:sz w:val="24"/>
          <w:szCs w:val="24"/>
        </w:rPr>
        <w:t xml:space="preserve">would use the internet? Or have a </w:t>
      </w:r>
      <w:proofErr w:type="spellStart"/>
      <w:r w:rsidRPr="00413FFC">
        <w:rPr>
          <w:rFonts w:ascii="Arial" w:hAnsi="Arial" w:cs="Arial"/>
          <w:sz w:val="24"/>
          <w:szCs w:val="24"/>
        </w:rPr>
        <w:t>webite</w:t>
      </w:r>
      <w:proofErr w:type="spellEnd"/>
      <w:r w:rsidRPr="00413FFC">
        <w:rPr>
          <w:rFonts w:ascii="Arial" w:hAnsi="Arial" w:cs="Arial"/>
          <w:sz w:val="24"/>
          <w:szCs w:val="24"/>
        </w:rPr>
        <w:t>?</w:t>
      </w:r>
    </w:p>
    <w:p w:rsidR="00413FFC" w:rsidRDefault="00413FFC" w:rsidP="00413FFC">
      <w:pPr>
        <w:tabs>
          <w:tab w:val="left" w:pos="3495"/>
        </w:tabs>
        <w:spacing w:after="0" w:line="240" w:lineRule="auto"/>
        <w:ind w:left="567"/>
        <w:rPr>
          <w:rFonts w:ascii="Arial" w:hAnsi="Arial" w:cs="Arial"/>
          <w:sz w:val="24"/>
          <w:szCs w:val="24"/>
        </w:rPr>
      </w:pPr>
      <w:r>
        <w:rPr>
          <w:rFonts w:ascii="Arial" w:hAnsi="Arial" w:cs="Arial"/>
          <w:sz w:val="24"/>
          <w:szCs w:val="24"/>
        </w:rPr>
        <w:t xml:space="preserve">You can register your business as a place </w:t>
      </w:r>
      <w:r w:rsidR="00205E8E">
        <w:rPr>
          <w:rFonts w:ascii="Arial" w:hAnsi="Arial" w:cs="Arial"/>
          <w:sz w:val="24"/>
          <w:szCs w:val="24"/>
        </w:rPr>
        <w:t>over the internet by using a Google application.</w:t>
      </w:r>
    </w:p>
    <w:p w:rsidR="00413FFC" w:rsidRDefault="00F0596E" w:rsidP="00413FFC">
      <w:pPr>
        <w:tabs>
          <w:tab w:val="left" w:pos="3495"/>
        </w:tabs>
        <w:spacing w:after="0" w:line="240" w:lineRule="auto"/>
        <w:ind w:left="567"/>
        <w:rPr>
          <w:rFonts w:ascii="Arial" w:hAnsi="Arial" w:cs="Arial"/>
          <w:sz w:val="24"/>
          <w:szCs w:val="24"/>
        </w:rPr>
      </w:pPr>
      <w:r>
        <w:rPr>
          <w:rFonts w:ascii="Arial" w:hAnsi="Arial" w:cs="Arial"/>
          <w:sz w:val="24"/>
          <w:szCs w:val="24"/>
        </w:rPr>
        <w:t>H</w:t>
      </w:r>
      <w:r w:rsidR="00413FFC">
        <w:rPr>
          <w:rFonts w:ascii="Arial" w:hAnsi="Arial" w:cs="Arial"/>
          <w:sz w:val="24"/>
          <w:szCs w:val="24"/>
        </w:rPr>
        <w:t>ow do you do this – register through Google and confirm a code to verify. This is social media as in “online review”</w:t>
      </w:r>
    </w:p>
    <w:p w:rsidR="00205E8E" w:rsidRDefault="00205E8E" w:rsidP="00413FFC">
      <w:pPr>
        <w:tabs>
          <w:tab w:val="left" w:pos="3495"/>
        </w:tabs>
        <w:spacing w:after="0" w:line="240" w:lineRule="auto"/>
        <w:ind w:left="567"/>
        <w:rPr>
          <w:rFonts w:ascii="Arial" w:hAnsi="Arial" w:cs="Arial"/>
          <w:sz w:val="24"/>
          <w:szCs w:val="24"/>
        </w:rPr>
      </w:pPr>
    </w:p>
    <w:p w:rsidR="00413FFC" w:rsidRDefault="00413FFC" w:rsidP="00413FFC">
      <w:pPr>
        <w:tabs>
          <w:tab w:val="left" w:pos="3495"/>
        </w:tabs>
        <w:spacing w:after="0" w:line="240" w:lineRule="auto"/>
        <w:ind w:left="567"/>
        <w:rPr>
          <w:rFonts w:ascii="Arial" w:hAnsi="Arial" w:cs="Arial"/>
          <w:sz w:val="24"/>
          <w:szCs w:val="24"/>
        </w:rPr>
      </w:pPr>
      <w:proofErr w:type="spellStart"/>
      <w:r>
        <w:rPr>
          <w:rFonts w:ascii="Arial" w:hAnsi="Arial" w:cs="Arial"/>
          <w:sz w:val="24"/>
          <w:szCs w:val="24"/>
        </w:rPr>
        <w:t>Ning</w:t>
      </w:r>
      <w:proofErr w:type="spellEnd"/>
      <w:r>
        <w:rPr>
          <w:rFonts w:ascii="Arial" w:hAnsi="Arial" w:cs="Arial"/>
          <w:sz w:val="24"/>
          <w:szCs w:val="24"/>
        </w:rPr>
        <w:t xml:space="preserve"> site is a social media site. It is “the world’s largest platform for creating social websites”</w:t>
      </w:r>
    </w:p>
    <w:p w:rsidR="00205E8E" w:rsidRDefault="004D4D13" w:rsidP="00205E8E">
      <w:pPr>
        <w:tabs>
          <w:tab w:val="left" w:pos="3495"/>
        </w:tabs>
        <w:spacing w:after="0" w:line="240" w:lineRule="auto"/>
        <w:ind w:left="567"/>
        <w:rPr>
          <w:rFonts w:ascii="Arial" w:hAnsi="Arial" w:cs="Arial"/>
          <w:sz w:val="24"/>
          <w:szCs w:val="24"/>
        </w:rPr>
      </w:pPr>
      <w:r>
        <w:rPr>
          <w:rFonts w:ascii="Arial" w:hAnsi="Arial" w:cs="Arial"/>
          <w:sz w:val="24"/>
          <w:szCs w:val="24"/>
        </w:rPr>
        <w:t xml:space="preserve">Sarah knows a special school that has created a network for parents on </w:t>
      </w:r>
      <w:proofErr w:type="spellStart"/>
      <w:r>
        <w:rPr>
          <w:rFonts w:ascii="Arial" w:hAnsi="Arial" w:cs="Arial"/>
          <w:sz w:val="24"/>
          <w:szCs w:val="24"/>
        </w:rPr>
        <w:t>Ning</w:t>
      </w:r>
      <w:proofErr w:type="spellEnd"/>
      <w:r>
        <w:rPr>
          <w:rFonts w:ascii="Arial" w:hAnsi="Arial" w:cs="Arial"/>
          <w:sz w:val="24"/>
          <w:szCs w:val="24"/>
        </w:rPr>
        <w:t>. (Purpose is to connect parents that may have limitations to getting into the community, helps with transitioning to society for students leaving school)</w:t>
      </w:r>
      <w:r w:rsidR="00F0596E">
        <w:rPr>
          <w:rFonts w:ascii="Arial" w:hAnsi="Arial" w:cs="Arial"/>
          <w:sz w:val="24"/>
          <w:szCs w:val="24"/>
        </w:rPr>
        <w:t xml:space="preserve">. </w:t>
      </w:r>
    </w:p>
    <w:p w:rsidR="00205E8E" w:rsidRDefault="00205E8E" w:rsidP="00205E8E">
      <w:pPr>
        <w:tabs>
          <w:tab w:val="left" w:pos="3495"/>
        </w:tabs>
        <w:spacing w:after="0" w:line="240" w:lineRule="auto"/>
        <w:ind w:left="567"/>
        <w:rPr>
          <w:rFonts w:ascii="Arial" w:hAnsi="Arial" w:cs="Arial"/>
          <w:sz w:val="24"/>
          <w:szCs w:val="24"/>
        </w:rPr>
      </w:pPr>
    </w:p>
    <w:p w:rsidR="00F0596E" w:rsidRDefault="00F0596E" w:rsidP="00413FFC">
      <w:pPr>
        <w:tabs>
          <w:tab w:val="left" w:pos="3495"/>
        </w:tabs>
        <w:spacing w:after="0" w:line="240" w:lineRule="auto"/>
        <w:ind w:left="567"/>
        <w:rPr>
          <w:rFonts w:ascii="Arial" w:hAnsi="Arial" w:cs="Arial"/>
          <w:sz w:val="24"/>
          <w:szCs w:val="24"/>
        </w:rPr>
      </w:pPr>
      <w:r>
        <w:rPr>
          <w:rFonts w:ascii="Arial" w:hAnsi="Arial" w:cs="Arial"/>
          <w:sz w:val="24"/>
          <w:szCs w:val="24"/>
        </w:rPr>
        <w:t>Need Social Media platform &amp; sympathetic business &amp; get discounts for dealing with the business &amp; get discounts for dealing with the business</w:t>
      </w:r>
      <w:r w:rsidR="00205E8E">
        <w:rPr>
          <w:rFonts w:ascii="Arial" w:hAnsi="Arial" w:cs="Arial"/>
          <w:sz w:val="24"/>
          <w:szCs w:val="24"/>
        </w:rPr>
        <w:t>.</w:t>
      </w:r>
    </w:p>
    <w:p w:rsidR="00205E8E" w:rsidRDefault="00205E8E" w:rsidP="00413FFC">
      <w:pPr>
        <w:tabs>
          <w:tab w:val="left" w:pos="3495"/>
        </w:tabs>
        <w:spacing w:after="0" w:line="240" w:lineRule="auto"/>
        <w:ind w:left="567"/>
        <w:rPr>
          <w:rFonts w:ascii="Arial" w:hAnsi="Arial" w:cs="Arial"/>
          <w:sz w:val="24"/>
          <w:szCs w:val="24"/>
        </w:rPr>
      </w:pPr>
    </w:p>
    <w:p w:rsidR="00F0596E" w:rsidRDefault="00F0596E" w:rsidP="00413FFC">
      <w:pPr>
        <w:tabs>
          <w:tab w:val="left" w:pos="3495"/>
        </w:tabs>
        <w:spacing w:after="0" w:line="240" w:lineRule="auto"/>
        <w:ind w:left="567"/>
        <w:rPr>
          <w:rFonts w:ascii="Arial" w:hAnsi="Arial" w:cs="Arial"/>
          <w:sz w:val="24"/>
          <w:szCs w:val="24"/>
        </w:rPr>
      </w:pPr>
      <w:r>
        <w:rPr>
          <w:rFonts w:ascii="Arial" w:hAnsi="Arial" w:cs="Arial"/>
          <w:sz w:val="24"/>
          <w:szCs w:val="24"/>
        </w:rPr>
        <w:t xml:space="preserve">Implications for Chamber of Commerce – CBEC – Sarah &amp; Dennis &amp; Wayne Boesmans (MBRC runs 3 </w:t>
      </w:r>
      <w:proofErr w:type="spellStart"/>
      <w:r>
        <w:rPr>
          <w:rFonts w:ascii="Arial" w:hAnsi="Arial" w:cs="Arial"/>
          <w:sz w:val="24"/>
          <w:szCs w:val="24"/>
        </w:rPr>
        <w:t>facebook</w:t>
      </w:r>
      <w:proofErr w:type="spellEnd"/>
      <w:r>
        <w:rPr>
          <w:rFonts w:ascii="Arial" w:hAnsi="Arial" w:cs="Arial"/>
          <w:sz w:val="24"/>
          <w:szCs w:val="24"/>
        </w:rPr>
        <w:t xml:space="preserve"> sites, 2 twitter pages, 3 </w:t>
      </w:r>
      <w:proofErr w:type="spellStart"/>
      <w:r>
        <w:rPr>
          <w:rFonts w:ascii="Arial" w:hAnsi="Arial" w:cs="Arial"/>
          <w:sz w:val="24"/>
          <w:szCs w:val="24"/>
        </w:rPr>
        <w:t>UTube</w:t>
      </w:r>
      <w:proofErr w:type="spellEnd"/>
      <w:r>
        <w:rPr>
          <w:rFonts w:ascii="Arial" w:hAnsi="Arial" w:cs="Arial"/>
          <w:sz w:val="24"/>
          <w:szCs w:val="24"/>
        </w:rPr>
        <w:t xml:space="preserve"> channels, and 1 MySpace site.</w:t>
      </w:r>
      <w:r w:rsidR="00646CEC">
        <w:rPr>
          <w:rFonts w:ascii="Arial" w:hAnsi="Arial" w:cs="Arial"/>
          <w:sz w:val="24"/>
          <w:szCs w:val="24"/>
        </w:rPr>
        <w:t xml:space="preserve"> CBEC has a twitter page</w:t>
      </w:r>
      <w:r>
        <w:rPr>
          <w:rFonts w:ascii="Arial" w:hAnsi="Arial" w:cs="Arial"/>
          <w:sz w:val="24"/>
          <w:szCs w:val="24"/>
        </w:rPr>
        <w:t>)</w:t>
      </w:r>
    </w:p>
    <w:p w:rsidR="00205E8E" w:rsidRDefault="00205E8E" w:rsidP="00413FFC">
      <w:pPr>
        <w:tabs>
          <w:tab w:val="left" w:pos="3495"/>
        </w:tabs>
        <w:spacing w:after="0" w:line="240" w:lineRule="auto"/>
        <w:ind w:left="567"/>
        <w:rPr>
          <w:rFonts w:ascii="Arial" w:hAnsi="Arial" w:cs="Arial"/>
          <w:sz w:val="24"/>
          <w:szCs w:val="24"/>
        </w:rPr>
      </w:pPr>
    </w:p>
    <w:p w:rsidR="00646CEC" w:rsidRDefault="00646CEC" w:rsidP="00413FFC">
      <w:pPr>
        <w:tabs>
          <w:tab w:val="left" w:pos="3495"/>
        </w:tabs>
        <w:spacing w:after="0" w:line="240" w:lineRule="auto"/>
        <w:ind w:left="567"/>
        <w:rPr>
          <w:rFonts w:ascii="Arial" w:hAnsi="Arial" w:cs="Arial"/>
          <w:sz w:val="24"/>
          <w:szCs w:val="24"/>
        </w:rPr>
      </w:pPr>
      <w:r>
        <w:rPr>
          <w:rFonts w:ascii="Arial" w:hAnsi="Arial" w:cs="Arial"/>
          <w:sz w:val="24"/>
          <w:szCs w:val="24"/>
        </w:rPr>
        <w:t xml:space="preserve">Would be an advantage for PB’s to have a </w:t>
      </w:r>
      <w:proofErr w:type="spellStart"/>
      <w:r>
        <w:rPr>
          <w:rFonts w:ascii="Arial" w:hAnsi="Arial" w:cs="Arial"/>
          <w:sz w:val="24"/>
          <w:szCs w:val="24"/>
        </w:rPr>
        <w:t>Ning</w:t>
      </w:r>
      <w:proofErr w:type="spellEnd"/>
      <w:r>
        <w:rPr>
          <w:rFonts w:ascii="Arial" w:hAnsi="Arial" w:cs="Arial"/>
          <w:sz w:val="24"/>
          <w:szCs w:val="24"/>
        </w:rPr>
        <w:t xml:space="preserve"> site or other social media site.</w:t>
      </w:r>
    </w:p>
    <w:p w:rsidR="00646CEC" w:rsidRDefault="00646CEC" w:rsidP="00413FFC">
      <w:pPr>
        <w:tabs>
          <w:tab w:val="left" w:pos="3495"/>
        </w:tabs>
        <w:spacing w:after="0" w:line="240" w:lineRule="auto"/>
        <w:ind w:left="567"/>
        <w:rPr>
          <w:rFonts w:ascii="Arial" w:hAnsi="Arial" w:cs="Arial"/>
          <w:sz w:val="24"/>
          <w:szCs w:val="24"/>
        </w:rPr>
      </w:pPr>
      <w:r>
        <w:rPr>
          <w:rFonts w:ascii="Arial" w:hAnsi="Arial" w:cs="Arial"/>
          <w:sz w:val="24"/>
          <w:szCs w:val="24"/>
        </w:rPr>
        <w:t xml:space="preserve">Social Media is not an add on. Communication &amp; marketing are </w:t>
      </w:r>
      <w:r w:rsidR="00205E8E">
        <w:rPr>
          <w:rFonts w:ascii="Arial" w:hAnsi="Arial" w:cs="Arial"/>
          <w:sz w:val="24"/>
          <w:szCs w:val="24"/>
        </w:rPr>
        <w:t>crucial</w:t>
      </w:r>
      <w:r>
        <w:rPr>
          <w:rFonts w:ascii="Arial" w:hAnsi="Arial" w:cs="Arial"/>
          <w:sz w:val="24"/>
          <w:szCs w:val="24"/>
        </w:rPr>
        <w:t>. Develop the Social media skills.</w:t>
      </w:r>
    </w:p>
    <w:p w:rsidR="00646CEC" w:rsidRDefault="0020001C" w:rsidP="00413FFC">
      <w:pPr>
        <w:tabs>
          <w:tab w:val="left" w:pos="3495"/>
        </w:tabs>
        <w:spacing w:after="0" w:line="240" w:lineRule="auto"/>
        <w:ind w:left="567"/>
        <w:rPr>
          <w:rFonts w:ascii="Arial" w:hAnsi="Arial" w:cs="Arial"/>
          <w:sz w:val="24"/>
          <w:szCs w:val="24"/>
        </w:rPr>
      </w:pPr>
      <w:hyperlink r:id="rId7" w:history="1">
        <w:r w:rsidR="00646CEC" w:rsidRPr="00915927">
          <w:rPr>
            <w:rStyle w:val="Hyperlink"/>
            <w:rFonts w:ascii="Arial" w:hAnsi="Arial" w:cs="Arial"/>
            <w:sz w:val="24"/>
            <w:szCs w:val="24"/>
          </w:rPr>
          <w:t>www.posterous.com</w:t>
        </w:r>
      </w:hyperlink>
      <w:r w:rsidR="00646CEC">
        <w:rPr>
          <w:rFonts w:ascii="Arial" w:hAnsi="Arial" w:cs="Arial"/>
          <w:sz w:val="24"/>
          <w:szCs w:val="24"/>
        </w:rPr>
        <w:t xml:space="preserve"> , </w:t>
      </w:r>
      <w:hyperlink r:id="rId8" w:history="1">
        <w:r w:rsidR="00646CEC" w:rsidRPr="00915927">
          <w:rPr>
            <w:rStyle w:val="Hyperlink"/>
            <w:rFonts w:ascii="Arial" w:hAnsi="Arial" w:cs="Arial"/>
            <w:sz w:val="24"/>
            <w:szCs w:val="24"/>
          </w:rPr>
          <w:t>www.wordpress.com</w:t>
        </w:r>
      </w:hyperlink>
      <w:r w:rsidR="00646CEC">
        <w:rPr>
          <w:rFonts w:ascii="Arial" w:hAnsi="Arial" w:cs="Arial"/>
          <w:sz w:val="24"/>
          <w:szCs w:val="24"/>
        </w:rPr>
        <w:t xml:space="preserve"> , </w:t>
      </w:r>
      <w:hyperlink r:id="rId9" w:history="1">
        <w:r w:rsidR="00646CEC" w:rsidRPr="00915927">
          <w:rPr>
            <w:rStyle w:val="Hyperlink"/>
            <w:rFonts w:ascii="Arial" w:hAnsi="Arial" w:cs="Arial"/>
            <w:sz w:val="24"/>
            <w:szCs w:val="24"/>
          </w:rPr>
          <w:t>www.tumblr.com</w:t>
        </w:r>
      </w:hyperlink>
      <w:r w:rsidR="00646CEC">
        <w:rPr>
          <w:rFonts w:ascii="Arial" w:hAnsi="Arial" w:cs="Arial"/>
          <w:sz w:val="24"/>
          <w:szCs w:val="24"/>
        </w:rPr>
        <w:t xml:space="preserve"> are all good sites to use for our needs.</w:t>
      </w:r>
    </w:p>
    <w:p w:rsidR="00646CEC" w:rsidRDefault="00646CEC" w:rsidP="00413FFC">
      <w:pPr>
        <w:tabs>
          <w:tab w:val="left" w:pos="3495"/>
        </w:tabs>
        <w:spacing w:after="0" w:line="240" w:lineRule="auto"/>
        <w:ind w:left="567"/>
        <w:rPr>
          <w:rFonts w:ascii="Arial" w:hAnsi="Arial" w:cs="Arial"/>
          <w:sz w:val="24"/>
          <w:szCs w:val="24"/>
        </w:rPr>
      </w:pPr>
    </w:p>
    <w:p w:rsidR="00646CEC" w:rsidRDefault="00646CEC" w:rsidP="00413FFC">
      <w:pPr>
        <w:tabs>
          <w:tab w:val="left" w:pos="3495"/>
        </w:tabs>
        <w:spacing w:after="0" w:line="240" w:lineRule="auto"/>
        <w:ind w:left="567"/>
        <w:rPr>
          <w:rFonts w:ascii="Arial" w:hAnsi="Arial" w:cs="Arial"/>
          <w:sz w:val="24"/>
          <w:szCs w:val="24"/>
        </w:rPr>
      </w:pPr>
      <w:r>
        <w:rPr>
          <w:rFonts w:ascii="Arial" w:hAnsi="Arial" w:cs="Arial"/>
          <w:sz w:val="24"/>
          <w:szCs w:val="24"/>
        </w:rPr>
        <w:t>Using social media can via a blog</w:t>
      </w:r>
      <w:r w:rsidR="00205E8E">
        <w:rPr>
          <w:rFonts w:ascii="Arial" w:hAnsi="Arial" w:cs="Arial"/>
          <w:sz w:val="24"/>
          <w:szCs w:val="24"/>
        </w:rPr>
        <w:t xml:space="preserve"> can do the following for QYIL PB’s</w:t>
      </w:r>
    </w:p>
    <w:p w:rsidR="00646CEC" w:rsidRDefault="00646CEC" w:rsidP="00646CEC">
      <w:pPr>
        <w:pStyle w:val="ListParagraph"/>
        <w:numPr>
          <w:ilvl w:val="0"/>
          <w:numId w:val="2"/>
        </w:numPr>
        <w:tabs>
          <w:tab w:val="left" w:pos="3495"/>
        </w:tabs>
        <w:spacing w:after="0" w:line="240" w:lineRule="auto"/>
        <w:rPr>
          <w:rFonts w:ascii="Arial" w:hAnsi="Arial" w:cs="Arial"/>
          <w:sz w:val="24"/>
          <w:szCs w:val="24"/>
        </w:rPr>
      </w:pPr>
      <w:r>
        <w:rPr>
          <w:rFonts w:ascii="Arial" w:hAnsi="Arial" w:cs="Arial"/>
          <w:sz w:val="24"/>
          <w:szCs w:val="24"/>
        </w:rPr>
        <w:t>E – Newsletter replacement</w:t>
      </w:r>
    </w:p>
    <w:p w:rsidR="00646CEC" w:rsidRDefault="00646CEC" w:rsidP="00646CEC">
      <w:pPr>
        <w:pStyle w:val="ListParagraph"/>
        <w:numPr>
          <w:ilvl w:val="0"/>
          <w:numId w:val="2"/>
        </w:numPr>
        <w:tabs>
          <w:tab w:val="left" w:pos="3495"/>
        </w:tabs>
        <w:spacing w:after="0" w:line="240" w:lineRule="auto"/>
        <w:rPr>
          <w:rFonts w:ascii="Arial" w:hAnsi="Arial" w:cs="Arial"/>
          <w:sz w:val="24"/>
          <w:szCs w:val="24"/>
        </w:rPr>
      </w:pPr>
      <w:r>
        <w:rPr>
          <w:rFonts w:ascii="Arial" w:hAnsi="Arial" w:cs="Arial"/>
          <w:sz w:val="24"/>
          <w:szCs w:val="24"/>
        </w:rPr>
        <w:t>Comments, feedback, interest, questions</w:t>
      </w:r>
    </w:p>
    <w:p w:rsidR="00646CEC" w:rsidRDefault="00646CEC" w:rsidP="00646CEC">
      <w:pPr>
        <w:pStyle w:val="ListParagraph"/>
        <w:numPr>
          <w:ilvl w:val="0"/>
          <w:numId w:val="2"/>
        </w:numPr>
        <w:tabs>
          <w:tab w:val="left" w:pos="3495"/>
        </w:tabs>
        <w:spacing w:after="0" w:line="240" w:lineRule="auto"/>
        <w:rPr>
          <w:rFonts w:ascii="Arial" w:hAnsi="Arial" w:cs="Arial"/>
          <w:sz w:val="24"/>
          <w:szCs w:val="24"/>
        </w:rPr>
      </w:pPr>
      <w:r>
        <w:rPr>
          <w:rFonts w:ascii="Arial" w:hAnsi="Arial" w:cs="Arial"/>
          <w:sz w:val="24"/>
          <w:szCs w:val="24"/>
        </w:rPr>
        <w:t>Policy, procedures</w:t>
      </w:r>
    </w:p>
    <w:p w:rsidR="00646CEC" w:rsidRDefault="00646CEC" w:rsidP="00646CEC">
      <w:pPr>
        <w:pStyle w:val="ListParagraph"/>
        <w:numPr>
          <w:ilvl w:val="0"/>
          <w:numId w:val="2"/>
        </w:numPr>
        <w:tabs>
          <w:tab w:val="left" w:pos="3495"/>
        </w:tabs>
        <w:spacing w:after="0" w:line="240" w:lineRule="auto"/>
        <w:rPr>
          <w:rFonts w:ascii="Arial" w:hAnsi="Arial" w:cs="Arial"/>
          <w:sz w:val="24"/>
          <w:szCs w:val="24"/>
        </w:rPr>
      </w:pPr>
      <w:r>
        <w:rPr>
          <w:rFonts w:ascii="Arial" w:hAnsi="Arial" w:cs="Arial"/>
          <w:sz w:val="24"/>
          <w:szCs w:val="24"/>
        </w:rPr>
        <w:lastRenderedPageBreak/>
        <w:t xml:space="preserve">Communication strategy – videos on blog – </w:t>
      </w:r>
      <w:proofErr w:type="spellStart"/>
      <w:r>
        <w:rPr>
          <w:rFonts w:ascii="Arial" w:hAnsi="Arial" w:cs="Arial"/>
          <w:sz w:val="24"/>
          <w:szCs w:val="24"/>
        </w:rPr>
        <w:t>Utube</w:t>
      </w:r>
      <w:proofErr w:type="spellEnd"/>
    </w:p>
    <w:p w:rsidR="00646CEC" w:rsidRDefault="00646CEC" w:rsidP="00646CEC">
      <w:pPr>
        <w:pStyle w:val="ListParagraph"/>
        <w:numPr>
          <w:ilvl w:val="0"/>
          <w:numId w:val="2"/>
        </w:numPr>
        <w:tabs>
          <w:tab w:val="left" w:pos="3495"/>
        </w:tabs>
        <w:spacing w:after="0" w:line="240" w:lineRule="auto"/>
        <w:rPr>
          <w:rFonts w:ascii="Arial" w:hAnsi="Arial" w:cs="Arial"/>
          <w:sz w:val="24"/>
          <w:szCs w:val="24"/>
        </w:rPr>
      </w:pPr>
      <w:r>
        <w:rPr>
          <w:rFonts w:ascii="Arial" w:hAnsi="Arial" w:cs="Arial"/>
          <w:sz w:val="24"/>
          <w:szCs w:val="24"/>
        </w:rPr>
        <w:t>Subscribers</w:t>
      </w:r>
    </w:p>
    <w:p w:rsidR="00646CEC" w:rsidRDefault="00646CEC" w:rsidP="00646CEC">
      <w:pPr>
        <w:tabs>
          <w:tab w:val="left" w:pos="3495"/>
        </w:tabs>
        <w:spacing w:after="0" w:line="240" w:lineRule="auto"/>
        <w:ind w:left="567"/>
        <w:rPr>
          <w:rFonts w:ascii="Arial" w:hAnsi="Arial" w:cs="Arial"/>
          <w:sz w:val="24"/>
          <w:szCs w:val="24"/>
        </w:rPr>
      </w:pPr>
    </w:p>
    <w:p w:rsidR="00646CEC" w:rsidRDefault="00205E8E" w:rsidP="00646CEC">
      <w:pPr>
        <w:tabs>
          <w:tab w:val="left" w:pos="3495"/>
        </w:tabs>
        <w:spacing w:after="0" w:line="240" w:lineRule="auto"/>
        <w:ind w:left="567"/>
        <w:rPr>
          <w:rFonts w:ascii="Arial" w:hAnsi="Arial" w:cs="Arial"/>
          <w:sz w:val="24"/>
          <w:szCs w:val="24"/>
        </w:rPr>
      </w:pPr>
      <w:r>
        <w:rPr>
          <w:rFonts w:ascii="Arial" w:hAnsi="Arial" w:cs="Arial"/>
          <w:sz w:val="24"/>
          <w:szCs w:val="24"/>
        </w:rPr>
        <w:t>Run the blog closed within</w:t>
      </w:r>
      <w:r w:rsidR="00646CEC">
        <w:rPr>
          <w:rFonts w:ascii="Arial" w:hAnsi="Arial" w:cs="Arial"/>
          <w:sz w:val="24"/>
          <w:szCs w:val="24"/>
        </w:rPr>
        <w:t xml:space="preserve"> QYIL for 6 months</w:t>
      </w:r>
      <w:r>
        <w:rPr>
          <w:rFonts w:ascii="Arial" w:hAnsi="Arial" w:cs="Arial"/>
          <w:sz w:val="24"/>
          <w:szCs w:val="24"/>
        </w:rPr>
        <w:t xml:space="preserve"> before venturing </w:t>
      </w:r>
      <w:proofErr w:type="gramStart"/>
      <w:r>
        <w:rPr>
          <w:rFonts w:ascii="Arial" w:hAnsi="Arial" w:cs="Arial"/>
          <w:sz w:val="24"/>
          <w:szCs w:val="24"/>
        </w:rPr>
        <w:t xml:space="preserve">out </w:t>
      </w:r>
      <w:r w:rsidR="00646CEC">
        <w:rPr>
          <w:rFonts w:ascii="Arial" w:hAnsi="Arial" w:cs="Arial"/>
          <w:sz w:val="24"/>
          <w:szCs w:val="24"/>
        </w:rPr>
        <w:t xml:space="preserve"> –</w:t>
      </w:r>
      <w:proofErr w:type="gramEnd"/>
      <w:r w:rsidR="00646CEC">
        <w:rPr>
          <w:rFonts w:ascii="Arial" w:hAnsi="Arial" w:cs="Arial"/>
          <w:sz w:val="24"/>
          <w:szCs w:val="24"/>
        </w:rPr>
        <w:t xml:space="preserve"> able to buy templates for policy regarding social media over internet for $150.00US</w:t>
      </w:r>
    </w:p>
    <w:p w:rsidR="00646CEC" w:rsidRDefault="005871C9" w:rsidP="00646CEC">
      <w:pPr>
        <w:tabs>
          <w:tab w:val="left" w:pos="3495"/>
        </w:tabs>
        <w:spacing w:after="0" w:line="240" w:lineRule="auto"/>
        <w:ind w:left="567"/>
        <w:rPr>
          <w:rFonts w:ascii="Arial" w:hAnsi="Arial" w:cs="Arial"/>
          <w:sz w:val="24"/>
          <w:szCs w:val="24"/>
        </w:rPr>
      </w:pPr>
      <w:r>
        <w:rPr>
          <w:rFonts w:ascii="Arial" w:hAnsi="Arial" w:cs="Arial"/>
          <w:sz w:val="24"/>
          <w:szCs w:val="24"/>
        </w:rPr>
        <w:t>Could potentially have a PB National Blog – to discuss certain issues and gain information</w:t>
      </w:r>
    </w:p>
    <w:p w:rsidR="005871C9" w:rsidRDefault="005871C9" w:rsidP="00646CEC">
      <w:pPr>
        <w:tabs>
          <w:tab w:val="left" w:pos="3495"/>
        </w:tabs>
        <w:spacing w:after="0" w:line="240" w:lineRule="auto"/>
        <w:ind w:left="567"/>
        <w:rPr>
          <w:rFonts w:ascii="Arial" w:hAnsi="Arial" w:cs="Arial"/>
          <w:sz w:val="24"/>
          <w:szCs w:val="24"/>
        </w:rPr>
      </w:pPr>
    </w:p>
    <w:p w:rsidR="005871C9" w:rsidRDefault="005871C9" w:rsidP="00646CEC">
      <w:pPr>
        <w:tabs>
          <w:tab w:val="left" w:pos="3495"/>
        </w:tabs>
        <w:spacing w:after="0" w:line="240" w:lineRule="auto"/>
        <w:ind w:left="567"/>
        <w:rPr>
          <w:rFonts w:ascii="Arial" w:hAnsi="Arial" w:cs="Arial"/>
          <w:sz w:val="24"/>
          <w:szCs w:val="24"/>
        </w:rPr>
      </w:pPr>
      <w:r>
        <w:rPr>
          <w:rFonts w:ascii="Arial" w:hAnsi="Arial" w:cs="Arial"/>
          <w:sz w:val="24"/>
          <w:szCs w:val="24"/>
        </w:rPr>
        <w:t>Aged Care rehab by Social media – are computers available in aged care facilities?</w:t>
      </w:r>
    </w:p>
    <w:p w:rsidR="005871C9" w:rsidRDefault="005871C9" w:rsidP="00646CEC">
      <w:pPr>
        <w:tabs>
          <w:tab w:val="left" w:pos="3495"/>
        </w:tabs>
        <w:spacing w:after="0" w:line="240" w:lineRule="auto"/>
        <w:ind w:left="567"/>
        <w:rPr>
          <w:rFonts w:ascii="Arial" w:hAnsi="Arial" w:cs="Arial"/>
          <w:sz w:val="24"/>
          <w:szCs w:val="24"/>
        </w:rPr>
      </w:pPr>
    </w:p>
    <w:p w:rsidR="005871C9" w:rsidRDefault="005871C9" w:rsidP="00646CEC">
      <w:pPr>
        <w:tabs>
          <w:tab w:val="left" w:pos="3495"/>
        </w:tabs>
        <w:spacing w:after="0" w:line="240" w:lineRule="auto"/>
        <w:ind w:left="567"/>
        <w:rPr>
          <w:rFonts w:ascii="Arial" w:hAnsi="Arial" w:cs="Arial"/>
          <w:sz w:val="24"/>
          <w:szCs w:val="24"/>
        </w:rPr>
      </w:pPr>
      <w:proofErr w:type="gramStart"/>
      <w:r>
        <w:rPr>
          <w:rFonts w:ascii="Arial" w:hAnsi="Arial" w:cs="Arial"/>
          <w:sz w:val="24"/>
          <w:szCs w:val="24"/>
        </w:rPr>
        <w:t>Network of Alternative schools – Arethusa,</w:t>
      </w:r>
      <w:r w:rsidR="00205E8E">
        <w:rPr>
          <w:rFonts w:ascii="Arial" w:hAnsi="Arial" w:cs="Arial"/>
          <w:sz w:val="24"/>
          <w:szCs w:val="24"/>
        </w:rPr>
        <w:t xml:space="preserve"> Genesis, Edmund Rice, Shekinah as a possible target group to work with.</w:t>
      </w:r>
      <w:proofErr w:type="gramEnd"/>
    </w:p>
    <w:p w:rsidR="005871C9" w:rsidRDefault="005871C9" w:rsidP="00646CEC">
      <w:pPr>
        <w:tabs>
          <w:tab w:val="left" w:pos="3495"/>
        </w:tabs>
        <w:spacing w:after="0" w:line="240" w:lineRule="auto"/>
        <w:ind w:left="567"/>
        <w:rPr>
          <w:rFonts w:ascii="Arial" w:hAnsi="Arial" w:cs="Arial"/>
          <w:sz w:val="24"/>
          <w:szCs w:val="24"/>
        </w:rPr>
      </w:pPr>
    </w:p>
    <w:p w:rsidR="005871C9" w:rsidRDefault="005871C9" w:rsidP="00646CEC">
      <w:pPr>
        <w:tabs>
          <w:tab w:val="left" w:pos="3495"/>
        </w:tabs>
        <w:spacing w:after="0" w:line="240" w:lineRule="auto"/>
        <w:ind w:left="567"/>
        <w:rPr>
          <w:rFonts w:ascii="Arial" w:hAnsi="Arial" w:cs="Arial"/>
          <w:sz w:val="24"/>
          <w:szCs w:val="24"/>
        </w:rPr>
      </w:pPr>
      <w:r>
        <w:rPr>
          <w:rFonts w:ascii="Arial" w:hAnsi="Arial" w:cs="Arial"/>
          <w:sz w:val="24"/>
          <w:szCs w:val="24"/>
        </w:rPr>
        <w:t>Social media forum in conjunction with CBEC/CC for MBRC business owners?</w:t>
      </w:r>
    </w:p>
    <w:p w:rsidR="005871C9" w:rsidRDefault="005871C9" w:rsidP="00646CEC">
      <w:pPr>
        <w:tabs>
          <w:tab w:val="left" w:pos="3495"/>
        </w:tabs>
        <w:spacing w:after="0" w:line="240" w:lineRule="auto"/>
        <w:ind w:left="567"/>
        <w:rPr>
          <w:rFonts w:ascii="Arial" w:hAnsi="Arial" w:cs="Arial"/>
          <w:sz w:val="24"/>
          <w:szCs w:val="24"/>
        </w:rPr>
      </w:pPr>
    </w:p>
    <w:p w:rsidR="000B67A6" w:rsidRDefault="000B2BA7" w:rsidP="00646CEC">
      <w:pPr>
        <w:tabs>
          <w:tab w:val="left" w:pos="3495"/>
        </w:tabs>
        <w:spacing w:after="0" w:line="240" w:lineRule="auto"/>
        <w:ind w:left="567"/>
        <w:rPr>
          <w:rFonts w:ascii="Arial" w:hAnsi="Arial" w:cs="Arial"/>
          <w:sz w:val="24"/>
          <w:szCs w:val="24"/>
        </w:rPr>
      </w:pPr>
      <w:r>
        <w:rPr>
          <w:rFonts w:ascii="Arial" w:hAnsi="Arial" w:cs="Arial"/>
          <w:sz w:val="24"/>
          <w:szCs w:val="24"/>
        </w:rPr>
        <w:t>What is happening with Caboolture library in regards to social media? There is a library in Western Australia that has a “community lounge room” with self directed learning.</w:t>
      </w:r>
      <w:r w:rsidR="00205E8E">
        <w:rPr>
          <w:rFonts w:ascii="Arial" w:hAnsi="Arial" w:cs="Arial"/>
          <w:sz w:val="24"/>
          <w:szCs w:val="24"/>
        </w:rPr>
        <w:t xml:space="preserve"> Is that able to be replicated within Moreton Bay.</w:t>
      </w:r>
    </w:p>
    <w:p w:rsidR="000B2BA7" w:rsidRDefault="000B2BA7" w:rsidP="00646CEC">
      <w:pPr>
        <w:tabs>
          <w:tab w:val="left" w:pos="3495"/>
        </w:tabs>
        <w:spacing w:after="0" w:line="240" w:lineRule="auto"/>
        <w:ind w:left="567"/>
        <w:rPr>
          <w:rFonts w:ascii="Arial" w:hAnsi="Arial" w:cs="Arial"/>
          <w:sz w:val="24"/>
          <w:szCs w:val="24"/>
        </w:rPr>
      </w:pPr>
    </w:p>
    <w:p w:rsidR="000B2BA7" w:rsidRDefault="000B2BA7" w:rsidP="000B2BA7">
      <w:pPr>
        <w:tabs>
          <w:tab w:val="left" w:pos="3495"/>
        </w:tabs>
        <w:spacing w:after="0" w:line="240" w:lineRule="auto"/>
        <w:ind w:left="567"/>
        <w:rPr>
          <w:rFonts w:ascii="Arial" w:hAnsi="Arial" w:cs="Arial"/>
          <w:sz w:val="24"/>
          <w:szCs w:val="24"/>
        </w:rPr>
      </w:pPr>
      <w:r>
        <w:rPr>
          <w:rFonts w:ascii="Arial" w:hAnsi="Arial" w:cs="Arial"/>
          <w:sz w:val="24"/>
          <w:szCs w:val="24"/>
        </w:rPr>
        <w:t>Need to have 1 platform per partnership so as to keep information separate. Everyone in partnership needs to be able to access the site, and know how to use it. Also separate platform for the MRYA and each of the KAG’s</w:t>
      </w:r>
      <w:r w:rsidR="0071551F">
        <w:rPr>
          <w:rFonts w:ascii="Arial" w:hAnsi="Arial" w:cs="Arial"/>
          <w:sz w:val="24"/>
          <w:szCs w:val="24"/>
        </w:rPr>
        <w:t>.</w:t>
      </w:r>
    </w:p>
    <w:p w:rsidR="000B2BA7" w:rsidRDefault="000B2BA7" w:rsidP="000B2BA7">
      <w:pPr>
        <w:tabs>
          <w:tab w:val="left" w:pos="3495"/>
        </w:tabs>
        <w:spacing w:after="0" w:line="240" w:lineRule="auto"/>
        <w:ind w:left="567"/>
        <w:rPr>
          <w:rFonts w:ascii="Arial" w:hAnsi="Arial" w:cs="Arial"/>
          <w:sz w:val="24"/>
          <w:szCs w:val="24"/>
        </w:rPr>
      </w:pPr>
    </w:p>
    <w:p w:rsidR="000B2BA7" w:rsidRDefault="000B2BA7" w:rsidP="000B2BA7">
      <w:pPr>
        <w:tabs>
          <w:tab w:val="left" w:pos="3495"/>
        </w:tabs>
        <w:spacing w:after="0" w:line="240" w:lineRule="auto"/>
        <w:ind w:left="567"/>
        <w:rPr>
          <w:rFonts w:ascii="Arial" w:hAnsi="Arial" w:cs="Arial"/>
          <w:sz w:val="24"/>
          <w:szCs w:val="24"/>
        </w:rPr>
      </w:pPr>
      <w:r>
        <w:rPr>
          <w:rFonts w:ascii="Arial" w:hAnsi="Arial" w:cs="Arial"/>
          <w:sz w:val="24"/>
          <w:szCs w:val="24"/>
        </w:rPr>
        <w:t>We are now talking methodology</w:t>
      </w:r>
      <w:r w:rsidR="00572FEF">
        <w:rPr>
          <w:rFonts w:ascii="Arial" w:hAnsi="Arial" w:cs="Arial"/>
          <w:sz w:val="24"/>
          <w:szCs w:val="24"/>
        </w:rPr>
        <w:t>. What is the process?</w:t>
      </w:r>
    </w:p>
    <w:p w:rsidR="00572FEF" w:rsidRDefault="00572FEF" w:rsidP="000B2BA7">
      <w:pPr>
        <w:tabs>
          <w:tab w:val="left" w:pos="3495"/>
        </w:tabs>
        <w:spacing w:after="0" w:line="240" w:lineRule="auto"/>
        <w:ind w:left="567"/>
        <w:rPr>
          <w:rFonts w:ascii="Arial" w:hAnsi="Arial" w:cs="Arial"/>
          <w:sz w:val="24"/>
          <w:szCs w:val="24"/>
        </w:rPr>
      </w:pPr>
    </w:p>
    <w:p w:rsidR="00572FEF" w:rsidRDefault="00572FEF" w:rsidP="000B2BA7">
      <w:pPr>
        <w:tabs>
          <w:tab w:val="left" w:pos="3495"/>
        </w:tabs>
        <w:spacing w:after="0" w:line="240" w:lineRule="auto"/>
        <w:ind w:left="567"/>
        <w:rPr>
          <w:rFonts w:ascii="Arial" w:hAnsi="Arial" w:cs="Arial"/>
          <w:sz w:val="24"/>
          <w:szCs w:val="24"/>
        </w:rPr>
      </w:pPr>
      <w:r>
        <w:rPr>
          <w:rFonts w:ascii="Arial" w:hAnsi="Arial" w:cs="Arial"/>
          <w:sz w:val="24"/>
          <w:szCs w:val="24"/>
        </w:rPr>
        <w:t>PB’s get started &amp; mirror the behaviour &amp; usefulness of the site. We can be an advertising medium for our partners.</w:t>
      </w:r>
    </w:p>
    <w:p w:rsidR="00572FEF" w:rsidRDefault="00572FEF" w:rsidP="000B2BA7">
      <w:pPr>
        <w:tabs>
          <w:tab w:val="left" w:pos="3495"/>
        </w:tabs>
        <w:spacing w:after="0" w:line="240" w:lineRule="auto"/>
        <w:ind w:left="567"/>
        <w:rPr>
          <w:rFonts w:ascii="Arial" w:hAnsi="Arial" w:cs="Arial"/>
          <w:sz w:val="24"/>
          <w:szCs w:val="24"/>
        </w:rPr>
      </w:pPr>
    </w:p>
    <w:p w:rsidR="00572FEF" w:rsidRDefault="00572FEF" w:rsidP="000B2BA7">
      <w:pPr>
        <w:tabs>
          <w:tab w:val="left" w:pos="3495"/>
        </w:tabs>
        <w:spacing w:after="0" w:line="240" w:lineRule="auto"/>
        <w:ind w:left="567"/>
        <w:rPr>
          <w:rFonts w:ascii="Arial" w:hAnsi="Arial" w:cs="Arial"/>
          <w:sz w:val="24"/>
          <w:szCs w:val="24"/>
        </w:rPr>
      </w:pPr>
      <w:r>
        <w:rPr>
          <w:rFonts w:ascii="Arial" w:hAnsi="Arial" w:cs="Arial"/>
          <w:sz w:val="24"/>
          <w:szCs w:val="24"/>
        </w:rPr>
        <w:t>What are the opportunities?</w:t>
      </w:r>
    </w:p>
    <w:p w:rsidR="00572FEF" w:rsidRDefault="00572FEF" w:rsidP="00572FEF">
      <w:pPr>
        <w:pStyle w:val="ListParagraph"/>
        <w:numPr>
          <w:ilvl w:val="0"/>
          <w:numId w:val="3"/>
        </w:numPr>
        <w:tabs>
          <w:tab w:val="left" w:pos="3495"/>
        </w:tabs>
        <w:spacing w:after="0" w:line="240" w:lineRule="auto"/>
        <w:rPr>
          <w:rFonts w:ascii="Arial" w:hAnsi="Arial" w:cs="Arial"/>
          <w:sz w:val="24"/>
          <w:szCs w:val="24"/>
        </w:rPr>
      </w:pPr>
      <w:r>
        <w:rPr>
          <w:rFonts w:ascii="Arial" w:hAnsi="Arial" w:cs="Arial"/>
          <w:sz w:val="24"/>
          <w:szCs w:val="24"/>
        </w:rPr>
        <w:t>Certificate II business (social media)</w:t>
      </w:r>
    </w:p>
    <w:p w:rsidR="00572FEF" w:rsidRDefault="00572FEF" w:rsidP="00572FEF">
      <w:pPr>
        <w:pStyle w:val="ListParagraph"/>
        <w:numPr>
          <w:ilvl w:val="0"/>
          <w:numId w:val="3"/>
        </w:numPr>
        <w:tabs>
          <w:tab w:val="left" w:pos="3495"/>
        </w:tabs>
        <w:spacing w:after="0" w:line="240" w:lineRule="auto"/>
        <w:rPr>
          <w:rFonts w:ascii="Arial" w:hAnsi="Arial" w:cs="Arial"/>
          <w:sz w:val="24"/>
          <w:szCs w:val="24"/>
        </w:rPr>
      </w:pPr>
      <w:r>
        <w:rPr>
          <w:rFonts w:ascii="Arial" w:hAnsi="Arial" w:cs="Arial"/>
          <w:sz w:val="24"/>
          <w:szCs w:val="24"/>
        </w:rPr>
        <w:t>Certificate II volunteering (social media)</w:t>
      </w:r>
    </w:p>
    <w:p w:rsidR="00572FEF" w:rsidRDefault="00572FEF" w:rsidP="00572FEF">
      <w:pPr>
        <w:pStyle w:val="ListParagraph"/>
        <w:numPr>
          <w:ilvl w:val="0"/>
          <w:numId w:val="3"/>
        </w:numPr>
        <w:tabs>
          <w:tab w:val="left" w:pos="3495"/>
        </w:tabs>
        <w:spacing w:after="0" w:line="240" w:lineRule="auto"/>
        <w:rPr>
          <w:rFonts w:ascii="Arial" w:hAnsi="Arial" w:cs="Arial"/>
          <w:sz w:val="24"/>
          <w:szCs w:val="24"/>
        </w:rPr>
      </w:pPr>
      <w:proofErr w:type="spellStart"/>
      <w:r>
        <w:rPr>
          <w:rFonts w:ascii="Arial" w:hAnsi="Arial" w:cs="Arial"/>
          <w:sz w:val="24"/>
          <w:szCs w:val="24"/>
        </w:rPr>
        <w:t>Ning</w:t>
      </w:r>
      <w:proofErr w:type="spellEnd"/>
      <w:r>
        <w:rPr>
          <w:rFonts w:ascii="Arial" w:hAnsi="Arial" w:cs="Arial"/>
          <w:sz w:val="24"/>
          <w:szCs w:val="24"/>
        </w:rPr>
        <w:t xml:space="preserve"> &amp; Facebook</w:t>
      </w:r>
    </w:p>
    <w:p w:rsidR="00572FEF" w:rsidRDefault="00572FEF" w:rsidP="00572FEF">
      <w:pPr>
        <w:pStyle w:val="ListParagraph"/>
        <w:numPr>
          <w:ilvl w:val="0"/>
          <w:numId w:val="3"/>
        </w:numPr>
        <w:tabs>
          <w:tab w:val="left" w:pos="3495"/>
        </w:tabs>
        <w:spacing w:after="0" w:line="240" w:lineRule="auto"/>
        <w:rPr>
          <w:rFonts w:ascii="Arial" w:hAnsi="Arial" w:cs="Arial"/>
          <w:sz w:val="24"/>
          <w:szCs w:val="24"/>
        </w:rPr>
      </w:pPr>
      <w:r>
        <w:rPr>
          <w:rFonts w:ascii="Arial" w:hAnsi="Arial" w:cs="Arial"/>
          <w:sz w:val="24"/>
          <w:szCs w:val="24"/>
        </w:rPr>
        <w:t xml:space="preserve">Social media must be interactive </w:t>
      </w:r>
      <w:proofErr w:type="spellStart"/>
      <w:r>
        <w:rPr>
          <w:rFonts w:ascii="Arial" w:hAnsi="Arial" w:cs="Arial"/>
          <w:sz w:val="24"/>
          <w:szCs w:val="24"/>
        </w:rPr>
        <w:t>eg</w:t>
      </w:r>
      <w:proofErr w:type="spellEnd"/>
      <w:r>
        <w:rPr>
          <w:rFonts w:ascii="Arial" w:hAnsi="Arial" w:cs="Arial"/>
          <w:sz w:val="24"/>
          <w:szCs w:val="24"/>
        </w:rPr>
        <w:t xml:space="preserve"> QYIL </w:t>
      </w:r>
      <w:r w:rsidR="00821298">
        <w:rPr>
          <w:rFonts w:ascii="Arial" w:hAnsi="Arial" w:cs="Arial"/>
          <w:sz w:val="24"/>
          <w:szCs w:val="24"/>
        </w:rPr>
        <w:t>newsletter could be turned into a blog</w:t>
      </w:r>
    </w:p>
    <w:p w:rsidR="00821298" w:rsidRDefault="00821298" w:rsidP="00572FEF">
      <w:pPr>
        <w:pStyle w:val="ListParagraph"/>
        <w:numPr>
          <w:ilvl w:val="0"/>
          <w:numId w:val="3"/>
        </w:numPr>
        <w:tabs>
          <w:tab w:val="left" w:pos="3495"/>
        </w:tabs>
        <w:spacing w:after="0" w:line="240" w:lineRule="auto"/>
        <w:rPr>
          <w:rFonts w:ascii="Arial" w:hAnsi="Arial" w:cs="Arial"/>
          <w:sz w:val="24"/>
          <w:szCs w:val="24"/>
        </w:rPr>
      </w:pPr>
      <w:r>
        <w:rPr>
          <w:rFonts w:ascii="Arial" w:hAnsi="Arial" w:cs="Arial"/>
          <w:sz w:val="24"/>
          <w:szCs w:val="24"/>
        </w:rPr>
        <w:t>One blog per partnership</w:t>
      </w:r>
    </w:p>
    <w:p w:rsidR="00821298" w:rsidRDefault="00821298" w:rsidP="00572FEF">
      <w:pPr>
        <w:pStyle w:val="ListParagraph"/>
        <w:numPr>
          <w:ilvl w:val="0"/>
          <w:numId w:val="3"/>
        </w:numPr>
        <w:tabs>
          <w:tab w:val="left" w:pos="3495"/>
        </w:tabs>
        <w:spacing w:after="0" w:line="240" w:lineRule="auto"/>
        <w:rPr>
          <w:rFonts w:ascii="Arial" w:hAnsi="Arial" w:cs="Arial"/>
          <w:sz w:val="24"/>
          <w:szCs w:val="24"/>
        </w:rPr>
      </w:pPr>
      <w:r>
        <w:rPr>
          <w:rFonts w:ascii="Arial" w:hAnsi="Arial" w:cs="Arial"/>
          <w:sz w:val="24"/>
          <w:szCs w:val="24"/>
        </w:rPr>
        <w:t xml:space="preserve">Dedicated QYIL blog for a period of time then introduce partners (a </w:t>
      </w:r>
      <w:proofErr w:type="spellStart"/>
      <w:r>
        <w:rPr>
          <w:rFonts w:ascii="Arial" w:hAnsi="Arial" w:cs="Arial"/>
          <w:sz w:val="24"/>
          <w:szCs w:val="24"/>
        </w:rPr>
        <w:t>posterous</w:t>
      </w:r>
      <w:proofErr w:type="spellEnd"/>
      <w:r>
        <w:rPr>
          <w:rFonts w:ascii="Arial" w:hAnsi="Arial" w:cs="Arial"/>
          <w:sz w:val="24"/>
          <w:szCs w:val="24"/>
        </w:rPr>
        <w:t xml:space="preserve"> account has been set up by Sarah)</w:t>
      </w:r>
    </w:p>
    <w:p w:rsidR="00821298" w:rsidRDefault="00821298" w:rsidP="00821298">
      <w:pPr>
        <w:tabs>
          <w:tab w:val="left" w:pos="3495"/>
        </w:tabs>
        <w:spacing w:after="0" w:line="240" w:lineRule="auto"/>
        <w:ind w:left="567"/>
        <w:rPr>
          <w:rFonts w:ascii="Arial" w:hAnsi="Arial" w:cs="Arial"/>
          <w:sz w:val="24"/>
          <w:szCs w:val="24"/>
        </w:rPr>
      </w:pPr>
    </w:p>
    <w:p w:rsidR="00821298" w:rsidRDefault="00821298" w:rsidP="00821298">
      <w:pPr>
        <w:tabs>
          <w:tab w:val="left" w:pos="3495"/>
        </w:tabs>
        <w:spacing w:after="0" w:line="240" w:lineRule="auto"/>
        <w:ind w:left="567"/>
        <w:rPr>
          <w:rFonts w:ascii="Arial" w:hAnsi="Arial" w:cs="Arial"/>
          <w:sz w:val="24"/>
          <w:szCs w:val="24"/>
        </w:rPr>
      </w:pPr>
      <w:r>
        <w:rPr>
          <w:rFonts w:ascii="Arial" w:hAnsi="Arial" w:cs="Arial"/>
          <w:sz w:val="24"/>
          <w:szCs w:val="24"/>
        </w:rPr>
        <w:t>Organizations involved</w:t>
      </w:r>
    </w:p>
    <w:p w:rsidR="00821298" w:rsidRDefault="00821298" w:rsidP="00821298">
      <w:pPr>
        <w:pStyle w:val="ListParagraph"/>
        <w:numPr>
          <w:ilvl w:val="0"/>
          <w:numId w:val="4"/>
        </w:numPr>
        <w:tabs>
          <w:tab w:val="left" w:pos="3495"/>
        </w:tabs>
        <w:spacing w:after="0" w:line="240" w:lineRule="auto"/>
        <w:rPr>
          <w:rFonts w:ascii="Arial" w:hAnsi="Arial" w:cs="Arial"/>
          <w:sz w:val="24"/>
          <w:szCs w:val="24"/>
        </w:rPr>
      </w:pPr>
      <w:r>
        <w:rPr>
          <w:rFonts w:ascii="Arial" w:hAnsi="Arial" w:cs="Arial"/>
          <w:sz w:val="24"/>
          <w:szCs w:val="24"/>
        </w:rPr>
        <w:t>Young Network foundations</w:t>
      </w:r>
    </w:p>
    <w:p w:rsidR="00821298" w:rsidRDefault="00821298" w:rsidP="00821298">
      <w:pPr>
        <w:pStyle w:val="ListParagraph"/>
        <w:numPr>
          <w:ilvl w:val="0"/>
          <w:numId w:val="4"/>
        </w:numPr>
        <w:tabs>
          <w:tab w:val="left" w:pos="3495"/>
        </w:tabs>
        <w:spacing w:after="0" w:line="240" w:lineRule="auto"/>
        <w:rPr>
          <w:rFonts w:ascii="Arial" w:hAnsi="Arial" w:cs="Arial"/>
          <w:sz w:val="24"/>
          <w:szCs w:val="24"/>
        </w:rPr>
      </w:pPr>
      <w:r>
        <w:rPr>
          <w:rFonts w:ascii="Arial" w:hAnsi="Arial" w:cs="Arial"/>
          <w:sz w:val="24"/>
          <w:szCs w:val="24"/>
        </w:rPr>
        <w:t>C</w:t>
      </w:r>
      <w:r w:rsidR="0071551F">
        <w:rPr>
          <w:rFonts w:ascii="Arial" w:hAnsi="Arial" w:cs="Arial"/>
          <w:sz w:val="24"/>
          <w:szCs w:val="24"/>
        </w:rPr>
        <w:t xml:space="preserve">onservation </w:t>
      </w:r>
      <w:r>
        <w:rPr>
          <w:rFonts w:ascii="Arial" w:hAnsi="Arial" w:cs="Arial"/>
          <w:sz w:val="24"/>
          <w:szCs w:val="24"/>
        </w:rPr>
        <w:t>V</w:t>
      </w:r>
      <w:r w:rsidR="0071551F">
        <w:rPr>
          <w:rFonts w:ascii="Arial" w:hAnsi="Arial" w:cs="Arial"/>
          <w:sz w:val="24"/>
          <w:szCs w:val="24"/>
        </w:rPr>
        <w:t xml:space="preserve">olunteers </w:t>
      </w:r>
      <w:r>
        <w:rPr>
          <w:rFonts w:ascii="Arial" w:hAnsi="Arial" w:cs="Arial"/>
          <w:sz w:val="24"/>
          <w:szCs w:val="24"/>
        </w:rPr>
        <w:t>A</w:t>
      </w:r>
      <w:r w:rsidR="0071551F">
        <w:rPr>
          <w:rFonts w:ascii="Arial" w:hAnsi="Arial" w:cs="Arial"/>
          <w:sz w:val="24"/>
          <w:szCs w:val="24"/>
        </w:rPr>
        <w:t>ustralia</w:t>
      </w:r>
    </w:p>
    <w:p w:rsidR="00821298" w:rsidRDefault="00821298" w:rsidP="00821298">
      <w:pPr>
        <w:pStyle w:val="ListParagraph"/>
        <w:numPr>
          <w:ilvl w:val="0"/>
          <w:numId w:val="4"/>
        </w:numPr>
        <w:tabs>
          <w:tab w:val="left" w:pos="3495"/>
        </w:tabs>
        <w:spacing w:after="0" w:line="240" w:lineRule="auto"/>
        <w:rPr>
          <w:rFonts w:ascii="Arial" w:hAnsi="Arial" w:cs="Arial"/>
          <w:sz w:val="24"/>
          <w:szCs w:val="24"/>
        </w:rPr>
      </w:pPr>
      <w:r>
        <w:rPr>
          <w:rFonts w:ascii="Arial" w:hAnsi="Arial" w:cs="Arial"/>
          <w:sz w:val="24"/>
          <w:szCs w:val="24"/>
        </w:rPr>
        <w:t>Woodford Folk Festival</w:t>
      </w:r>
    </w:p>
    <w:p w:rsidR="00821298" w:rsidRDefault="00821298" w:rsidP="0000339E">
      <w:pPr>
        <w:pStyle w:val="ListParagraph"/>
        <w:numPr>
          <w:ilvl w:val="0"/>
          <w:numId w:val="4"/>
        </w:numPr>
        <w:tabs>
          <w:tab w:val="left" w:pos="3495"/>
        </w:tabs>
        <w:spacing w:after="0" w:line="240" w:lineRule="auto"/>
        <w:rPr>
          <w:rFonts w:ascii="Arial" w:hAnsi="Arial" w:cs="Arial"/>
          <w:sz w:val="24"/>
          <w:szCs w:val="24"/>
        </w:rPr>
      </w:pPr>
      <w:r>
        <w:rPr>
          <w:rFonts w:ascii="Arial" w:hAnsi="Arial" w:cs="Arial"/>
          <w:sz w:val="24"/>
          <w:szCs w:val="24"/>
        </w:rPr>
        <w:t xml:space="preserve">Woodford </w:t>
      </w:r>
      <w:r w:rsidR="0000339E">
        <w:rPr>
          <w:rFonts w:ascii="Arial" w:hAnsi="Arial" w:cs="Arial"/>
          <w:sz w:val="24"/>
          <w:szCs w:val="24"/>
        </w:rPr>
        <w:t>Indigenous</w:t>
      </w:r>
      <w:r w:rsidR="003F30CC" w:rsidRPr="0000339E">
        <w:rPr>
          <w:rFonts w:ascii="Arial" w:hAnsi="Arial" w:cs="Arial"/>
          <w:sz w:val="24"/>
          <w:szCs w:val="24"/>
        </w:rPr>
        <w:t xml:space="preserve"> Festival</w:t>
      </w:r>
    </w:p>
    <w:p w:rsidR="0000339E" w:rsidRDefault="0000339E" w:rsidP="0000339E">
      <w:pPr>
        <w:pStyle w:val="ListParagraph"/>
        <w:numPr>
          <w:ilvl w:val="0"/>
          <w:numId w:val="4"/>
        </w:numPr>
        <w:tabs>
          <w:tab w:val="left" w:pos="3495"/>
        </w:tabs>
        <w:spacing w:after="0" w:line="240" w:lineRule="auto"/>
        <w:rPr>
          <w:rFonts w:ascii="Arial" w:hAnsi="Arial" w:cs="Arial"/>
          <w:sz w:val="24"/>
          <w:szCs w:val="24"/>
        </w:rPr>
      </w:pPr>
      <w:r>
        <w:rPr>
          <w:rFonts w:ascii="Arial" w:hAnsi="Arial" w:cs="Arial"/>
          <w:sz w:val="24"/>
          <w:szCs w:val="24"/>
        </w:rPr>
        <w:t>Aged Care facilities</w:t>
      </w:r>
    </w:p>
    <w:p w:rsidR="0000339E" w:rsidRDefault="0000339E" w:rsidP="0000339E">
      <w:pPr>
        <w:pStyle w:val="ListParagraph"/>
        <w:numPr>
          <w:ilvl w:val="0"/>
          <w:numId w:val="4"/>
        </w:numPr>
        <w:tabs>
          <w:tab w:val="left" w:pos="3495"/>
        </w:tabs>
        <w:spacing w:after="0" w:line="240" w:lineRule="auto"/>
        <w:rPr>
          <w:rFonts w:ascii="Arial" w:hAnsi="Arial" w:cs="Arial"/>
          <w:sz w:val="24"/>
          <w:szCs w:val="24"/>
        </w:rPr>
      </w:pPr>
      <w:r>
        <w:rPr>
          <w:rFonts w:ascii="Arial" w:hAnsi="Arial" w:cs="Arial"/>
          <w:sz w:val="24"/>
          <w:szCs w:val="24"/>
        </w:rPr>
        <w:t>Disabilities Groups – Students and unemployed</w:t>
      </w:r>
    </w:p>
    <w:p w:rsidR="0000339E" w:rsidRDefault="0000339E" w:rsidP="0000339E">
      <w:pPr>
        <w:pStyle w:val="ListParagraph"/>
        <w:numPr>
          <w:ilvl w:val="0"/>
          <w:numId w:val="4"/>
        </w:numPr>
        <w:tabs>
          <w:tab w:val="left" w:pos="3495"/>
        </w:tabs>
        <w:spacing w:after="0" w:line="240" w:lineRule="auto"/>
        <w:rPr>
          <w:rFonts w:ascii="Arial" w:hAnsi="Arial" w:cs="Arial"/>
          <w:sz w:val="24"/>
          <w:szCs w:val="24"/>
        </w:rPr>
      </w:pPr>
      <w:r>
        <w:rPr>
          <w:rFonts w:ascii="Arial" w:hAnsi="Arial" w:cs="Arial"/>
          <w:sz w:val="24"/>
          <w:szCs w:val="24"/>
        </w:rPr>
        <w:t>RDA</w:t>
      </w:r>
    </w:p>
    <w:p w:rsidR="0000339E" w:rsidRDefault="0000339E" w:rsidP="0000339E">
      <w:pPr>
        <w:pStyle w:val="ListParagraph"/>
        <w:numPr>
          <w:ilvl w:val="0"/>
          <w:numId w:val="4"/>
        </w:numPr>
        <w:tabs>
          <w:tab w:val="left" w:pos="3495"/>
        </w:tabs>
        <w:spacing w:after="0" w:line="240" w:lineRule="auto"/>
        <w:rPr>
          <w:rFonts w:ascii="Arial" w:hAnsi="Arial" w:cs="Arial"/>
          <w:sz w:val="24"/>
          <w:szCs w:val="24"/>
        </w:rPr>
      </w:pPr>
      <w:r>
        <w:rPr>
          <w:rFonts w:ascii="Arial" w:hAnsi="Arial" w:cs="Arial"/>
          <w:sz w:val="24"/>
          <w:szCs w:val="24"/>
        </w:rPr>
        <w:t>MCBL</w:t>
      </w:r>
    </w:p>
    <w:p w:rsidR="0000339E" w:rsidRDefault="0000339E" w:rsidP="0000339E">
      <w:pPr>
        <w:pStyle w:val="ListParagraph"/>
        <w:numPr>
          <w:ilvl w:val="0"/>
          <w:numId w:val="4"/>
        </w:numPr>
        <w:tabs>
          <w:tab w:val="left" w:pos="3495"/>
        </w:tabs>
        <w:spacing w:after="0" w:line="240" w:lineRule="auto"/>
        <w:rPr>
          <w:rFonts w:ascii="Arial" w:hAnsi="Arial" w:cs="Arial"/>
          <w:sz w:val="24"/>
          <w:szCs w:val="24"/>
        </w:rPr>
      </w:pPr>
      <w:r>
        <w:rPr>
          <w:rFonts w:ascii="Arial" w:hAnsi="Arial" w:cs="Arial"/>
          <w:sz w:val="24"/>
          <w:szCs w:val="24"/>
        </w:rPr>
        <w:t>MBRC</w:t>
      </w:r>
    </w:p>
    <w:p w:rsidR="0000339E" w:rsidRDefault="0000339E" w:rsidP="0000339E">
      <w:pPr>
        <w:pStyle w:val="ListParagraph"/>
        <w:numPr>
          <w:ilvl w:val="0"/>
          <w:numId w:val="4"/>
        </w:numPr>
        <w:tabs>
          <w:tab w:val="left" w:pos="3495"/>
        </w:tabs>
        <w:spacing w:after="0" w:line="240" w:lineRule="auto"/>
        <w:rPr>
          <w:rFonts w:ascii="Arial" w:hAnsi="Arial" w:cs="Arial"/>
          <w:sz w:val="24"/>
          <w:szCs w:val="24"/>
        </w:rPr>
      </w:pPr>
      <w:r>
        <w:rPr>
          <w:rFonts w:ascii="Arial" w:hAnsi="Arial" w:cs="Arial"/>
          <w:sz w:val="24"/>
          <w:szCs w:val="24"/>
        </w:rPr>
        <w:t>CBEC &amp; CC’s</w:t>
      </w:r>
    </w:p>
    <w:p w:rsidR="0000339E" w:rsidRDefault="0000339E" w:rsidP="0000339E">
      <w:pPr>
        <w:tabs>
          <w:tab w:val="left" w:pos="3495"/>
        </w:tabs>
        <w:spacing w:after="0" w:line="240" w:lineRule="auto"/>
        <w:ind w:left="567"/>
        <w:rPr>
          <w:rFonts w:ascii="Arial" w:hAnsi="Arial" w:cs="Arial"/>
          <w:sz w:val="24"/>
          <w:szCs w:val="24"/>
        </w:rPr>
      </w:pPr>
    </w:p>
    <w:p w:rsidR="00225C24" w:rsidRDefault="00225C24" w:rsidP="0000339E">
      <w:pPr>
        <w:tabs>
          <w:tab w:val="left" w:pos="3495"/>
        </w:tabs>
        <w:spacing w:after="0" w:line="240" w:lineRule="auto"/>
        <w:ind w:left="567"/>
        <w:rPr>
          <w:rFonts w:ascii="Arial" w:hAnsi="Arial" w:cs="Arial"/>
          <w:sz w:val="24"/>
          <w:szCs w:val="24"/>
        </w:rPr>
      </w:pPr>
      <w:r>
        <w:rPr>
          <w:rFonts w:ascii="Arial" w:hAnsi="Arial" w:cs="Arial"/>
          <w:sz w:val="24"/>
          <w:szCs w:val="24"/>
        </w:rPr>
        <w:t>What happens next?</w:t>
      </w:r>
    </w:p>
    <w:p w:rsidR="00225C24" w:rsidRDefault="00225C24" w:rsidP="00225C24">
      <w:pPr>
        <w:pStyle w:val="ListParagraph"/>
        <w:numPr>
          <w:ilvl w:val="0"/>
          <w:numId w:val="5"/>
        </w:numPr>
        <w:tabs>
          <w:tab w:val="left" w:pos="3495"/>
        </w:tabs>
        <w:spacing w:after="0" w:line="240" w:lineRule="auto"/>
        <w:rPr>
          <w:rFonts w:ascii="Arial" w:hAnsi="Arial" w:cs="Arial"/>
          <w:sz w:val="24"/>
          <w:szCs w:val="24"/>
        </w:rPr>
      </w:pPr>
      <w:r>
        <w:rPr>
          <w:rFonts w:ascii="Arial" w:hAnsi="Arial" w:cs="Arial"/>
          <w:sz w:val="24"/>
          <w:szCs w:val="24"/>
        </w:rPr>
        <w:t>Identify target orgs</w:t>
      </w:r>
    </w:p>
    <w:p w:rsidR="00225C24" w:rsidRDefault="00FE03C1" w:rsidP="00225C24">
      <w:pPr>
        <w:pStyle w:val="ListParagraph"/>
        <w:numPr>
          <w:ilvl w:val="0"/>
          <w:numId w:val="5"/>
        </w:numPr>
        <w:tabs>
          <w:tab w:val="left" w:pos="3495"/>
        </w:tabs>
        <w:spacing w:after="0" w:line="240" w:lineRule="auto"/>
        <w:rPr>
          <w:rFonts w:ascii="Arial" w:hAnsi="Arial" w:cs="Arial"/>
          <w:sz w:val="24"/>
          <w:szCs w:val="24"/>
        </w:rPr>
      </w:pPr>
      <w:r>
        <w:rPr>
          <w:rFonts w:ascii="Arial" w:hAnsi="Arial" w:cs="Arial"/>
          <w:sz w:val="24"/>
          <w:szCs w:val="24"/>
        </w:rPr>
        <w:t>Identify a champion (</w:t>
      </w:r>
      <w:r w:rsidR="00225C24">
        <w:rPr>
          <w:rFonts w:ascii="Arial" w:hAnsi="Arial" w:cs="Arial"/>
          <w:sz w:val="24"/>
          <w:szCs w:val="24"/>
        </w:rPr>
        <w:t>Karen Bate)</w:t>
      </w:r>
    </w:p>
    <w:p w:rsidR="00225C24" w:rsidRDefault="00225C24" w:rsidP="00225C24">
      <w:pPr>
        <w:pStyle w:val="ListParagraph"/>
        <w:numPr>
          <w:ilvl w:val="0"/>
          <w:numId w:val="5"/>
        </w:numPr>
        <w:tabs>
          <w:tab w:val="left" w:pos="3495"/>
        </w:tabs>
        <w:spacing w:after="0" w:line="240" w:lineRule="auto"/>
        <w:rPr>
          <w:rFonts w:ascii="Arial" w:hAnsi="Arial" w:cs="Arial"/>
          <w:sz w:val="24"/>
          <w:szCs w:val="24"/>
        </w:rPr>
      </w:pPr>
      <w:r>
        <w:rPr>
          <w:rFonts w:ascii="Arial" w:hAnsi="Arial" w:cs="Arial"/>
          <w:sz w:val="24"/>
          <w:szCs w:val="24"/>
        </w:rPr>
        <w:t>Aged Care</w:t>
      </w:r>
    </w:p>
    <w:p w:rsidR="00225C24" w:rsidRDefault="00225C24" w:rsidP="00225C24">
      <w:pPr>
        <w:pStyle w:val="ListParagraph"/>
        <w:numPr>
          <w:ilvl w:val="0"/>
          <w:numId w:val="5"/>
        </w:numPr>
        <w:tabs>
          <w:tab w:val="left" w:pos="3495"/>
        </w:tabs>
        <w:spacing w:after="0" w:line="240" w:lineRule="auto"/>
        <w:rPr>
          <w:rFonts w:ascii="Arial" w:hAnsi="Arial" w:cs="Arial"/>
          <w:sz w:val="24"/>
          <w:szCs w:val="24"/>
        </w:rPr>
      </w:pPr>
      <w:r>
        <w:rPr>
          <w:rFonts w:ascii="Arial" w:hAnsi="Arial" w:cs="Arial"/>
          <w:sz w:val="24"/>
          <w:szCs w:val="24"/>
        </w:rPr>
        <w:t>Age Group Barrier for youth working in Aged Care</w:t>
      </w:r>
    </w:p>
    <w:p w:rsidR="0047530E" w:rsidRDefault="00225C24" w:rsidP="00225C24">
      <w:pPr>
        <w:pStyle w:val="ListParagraph"/>
        <w:numPr>
          <w:ilvl w:val="0"/>
          <w:numId w:val="5"/>
        </w:numPr>
        <w:tabs>
          <w:tab w:val="left" w:pos="3495"/>
        </w:tabs>
        <w:spacing w:after="0" w:line="240" w:lineRule="auto"/>
        <w:rPr>
          <w:rFonts w:ascii="Arial" w:hAnsi="Arial" w:cs="Arial"/>
          <w:sz w:val="24"/>
          <w:szCs w:val="24"/>
        </w:rPr>
      </w:pPr>
      <w:r>
        <w:rPr>
          <w:rFonts w:ascii="Arial" w:hAnsi="Arial" w:cs="Arial"/>
          <w:sz w:val="24"/>
          <w:szCs w:val="24"/>
        </w:rPr>
        <w:t>The qualification</w:t>
      </w:r>
      <w:r w:rsidR="0047530E">
        <w:rPr>
          <w:rFonts w:ascii="Arial" w:hAnsi="Arial" w:cs="Arial"/>
          <w:sz w:val="24"/>
          <w:szCs w:val="24"/>
        </w:rPr>
        <w:t xml:space="preserve"> is volunteering cert II not any “care” component</w:t>
      </w:r>
    </w:p>
    <w:p w:rsidR="00225C24" w:rsidRDefault="0047530E" w:rsidP="00225C24">
      <w:pPr>
        <w:pStyle w:val="ListParagraph"/>
        <w:numPr>
          <w:ilvl w:val="0"/>
          <w:numId w:val="5"/>
        </w:numPr>
        <w:tabs>
          <w:tab w:val="left" w:pos="3495"/>
        </w:tabs>
        <w:spacing w:after="0" w:line="240" w:lineRule="auto"/>
        <w:rPr>
          <w:rFonts w:ascii="Arial" w:hAnsi="Arial" w:cs="Arial"/>
          <w:sz w:val="24"/>
          <w:szCs w:val="24"/>
        </w:rPr>
      </w:pPr>
      <w:r>
        <w:rPr>
          <w:rFonts w:ascii="Arial" w:hAnsi="Arial" w:cs="Arial"/>
          <w:sz w:val="24"/>
          <w:szCs w:val="24"/>
        </w:rPr>
        <w:t xml:space="preserve"> Computer bank supplies refurbished computers for $50.00 for the life of the computer</w:t>
      </w:r>
    </w:p>
    <w:p w:rsidR="0047530E" w:rsidRDefault="0047530E" w:rsidP="0047530E">
      <w:pPr>
        <w:tabs>
          <w:tab w:val="left" w:pos="3495"/>
        </w:tabs>
        <w:spacing w:after="0" w:line="240" w:lineRule="auto"/>
        <w:ind w:left="567"/>
        <w:rPr>
          <w:rFonts w:ascii="Arial" w:hAnsi="Arial" w:cs="Arial"/>
          <w:sz w:val="24"/>
          <w:szCs w:val="24"/>
        </w:rPr>
      </w:pPr>
    </w:p>
    <w:p w:rsidR="0047530E" w:rsidRDefault="0047530E" w:rsidP="0047530E">
      <w:pPr>
        <w:tabs>
          <w:tab w:val="left" w:pos="3495"/>
        </w:tabs>
        <w:spacing w:after="0" w:line="240" w:lineRule="auto"/>
        <w:ind w:left="567"/>
        <w:rPr>
          <w:rFonts w:ascii="Arial" w:hAnsi="Arial" w:cs="Arial"/>
          <w:sz w:val="24"/>
          <w:szCs w:val="24"/>
        </w:rPr>
      </w:pPr>
      <w:r>
        <w:rPr>
          <w:rFonts w:ascii="Arial" w:hAnsi="Arial" w:cs="Arial"/>
          <w:sz w:val="24"/>
          <w:szCs w:val="24"/>
        </w:rPr>
        <w:t>Stakeholders</w:t>
      </w:r>
    </w:p>
    <w:p w:rsidR="0047530E" w:rsidRDefault="0047530E" w:rsidP="0047530E">
      <w:pPr>
        <w:pStyle w:val="ListParagraph"/>
        <w:numPr>
          <w:ilvl w:val="0"/>
          <w:numId w:val="6"/>
        </w:numPr>
        <w:tabs>
          <w:tab w:val="left" w:pos="3495"/>
        </w:tabs>
        <w:spacing w:after="0" w:line="240" w:lineRule="auto"/>
        <w:rPr>
          <w:rFonts w:ascii="Arial" w:hAnsi="Arial" w:cs="Arial"/>
          <w:sz w:val="24"/>
          <w:szCs w:val="24"/>
        </w:rPr>
      </w:pPr>
      <w:r>
        <w:rPr>
          <w:rFonts w:ascii="Arial" w:hAnsi="Arial" w:cs="Arial"/>
          <w:sz w:val="24"/>
          <w:szCs w:val="24"/>
        </w:rPr>
        <w:t>Computer bank</w:t>
      </w:r>
    </w:p>
    <w:p w:rsidR="0047530E" w:rsidRDefault="0047530E" w:rsidP="0047530E">
      <w:pPr>
        <w:pStyle w:val="ListParagraph"/>
        <w:numPr>
          <w:ilvl w:val="0"/>
          <w:numId w:val="6"/>
        </w:numPr>
        <w:tabs>
          <w:tab w:val="left" w:pos="3495"/>
        </w:tabs>
        <w:spacing w:after="0" w:line="240" w:lineRule="auto"/>
        <w:rPr>
          <w:rFonts w:ascii="Arial" w:hAnsi="Arial" w:cs="Arial"/>
          <w:sz w:val="24"/>
          <w:szCs w:val="24"/>
        </w:rPr>
      </w:pPr>
      <w:r>
        <w:rPr>
          <w:rFonts w:ascii="Arial" w:hAnsi="Arial" w:cs="Arial"/>
          <w:sz w:val="24"/>
          <w:szCs w:val="24"/>
        </w:rPr>
        <w:t>Aged Care facility</w:t>
      </w:r>
    </w:p>
    <w:p w:rsidR="0047530E" w:rsidRDefault="0047530E" w:rsidP="0047530E">
      <w:pPr>
        <w:pStyle w:val="ListParagraph"/>
        <w:numPr>
          <w:ilvl w:val="0"/>
          <w:numId w:val="6"/>
        </w:numPr>
        <w:tabs>
          <w:tab w:val="left" w:pos="3495"/>
        </w:tabs>
        <w:spacing w:after="0" w:line="240" w:lineRule="auto"/>
        <w:rPr>
          <w:rFonts w:ascii="Arial" w:hAnsi="Arial" w:cs="Arial"/>
          <w:sz w:val="24"/>
          <w:szCs w:val="24"/>
        </w:rPr>
      </w:pPr>
      <w:r>
        <w:rPr>
          <w:rFonts w:ascii="Arial" w:hAnsi="Arial" w:cs="Arial"/>
          <w:sz w:val="24"/>
          <w:szCs w:val="24"/>
        </w:rPr>
        <w:t>School students</w:t>
      </w:r>
    </w:p>
    <w:p w:rsidR="0047530E" w:rsidRDefault="0047530E" w:rsidP="0047530E">
      <w:pPr>
        <w:pStyle w:val="ListParagraph"/>
        <w:numPr>
          <w:ilvl w:val="0"/>
          <w:numId w:val="6"/>
        </w:numPr>
        <w:tabs>
          <w:tab w:val="left" w:pos="3495"/>
        </w:tabs>
        <w:spacing w:after="0" w:line="240" w:lineRule="auto"/>
        <w:rPr>
          <w:rFonts w:ascii="Arial" w:hAnsi="Arial" w:cs="Arial"/>
          <w:sz w:val="24"/>
          <w:szCs w:val="24"/>
        </w:rPr>
      </w:pPr>
      <w:r>
        <w:rPr>
          <w:rFonts w:ascii="Arial" w:hAnsi="Arial" w:cs="Arial"/>
          <w:sz w:val="24"/>
          <w:szCs w:val="24"/>
        </w:rPr>
        <w:t>Special schools</w:t>
      </w:r>
    </w:p>
    <w:p w:rsidR="0047530E" w:rsidRDefault="0047530E" w:rsidP="0047530E">
      <w:pPr>
        <w:pStyle w:val="ListParagraph"/>
        <w:numPr>
          <w:ilvl w:val="0"/>
          <w:numId w:val="6"/>
        </w:numPr>
        <w:tabs>
          <w:tab w:val="left" w:pos="3495"/>
        </w:tabs>
        <w:spacing w:after="0" w:line="240" w:lineRule="auto"/>
        <w:rPr>
          <w:rFonts w:ascii="Arial" w:hAnsi="Arial" w:cs="Arial"/>
          <w:sz w:val="24"/>
          <w:szCs w:val="24"/>
        </w:rPr>
      </w:pPr>
      <w:r>
        <w:rPr>
          <w:rFonts w:ascii="Arial" w:hAnsi="Arial" w:cs="Arial"/>
          <w:sz w:val="24"/>
          <w:szCs w:val="24"/>
        </w:rPr>
        <w:t>RSL Clubs (for hardware sponsorship and ongoing internet access sponsorship)</w:t>
      </w:r>
    </w:p>
    <w:p w:rsidR="0047530E" w:rsidRDefault="0047530E" w:rsidP="0047530E">
      <w:pPr>
        <w:pStyle w:val="ListParagraph"/>
        <w:numPr>
          <w:ilvl w:val="0"/>
          <w:numId w:val="6"/>
        </w:numPr>
        <w:tabs>
          <w:tab w:val="left" w:pos="3495"/>
        </w:tabs>
        <w:spacing w:after="0" w:line="240" w:lineRule="auto"/>
        <w:rPr>
          <w:rFonts w:ascii="Arial" w:hAnsi="Arial" w:cs="Arial"/>
          <w:sz w:val="24"/>
          <w:szCs w:val="24"/>
        </w:rPr>
      </w:pPr>
      <w:r>
        <w:rPr>
          <w:rFonts w:ascii="Arial" w:hAnsi="Arial" w:cs="Arial"/>
          <w:sz w:val="24"/>
          <w:szCs w:val="24"/>
        </w:rPr>
        <w:t>Libraries</w:t>
      </w:r>
    </w:p>
    <w:p w:rsidR="0047530E" w:rsidRDefault="009408D6" w:rsidP="0047530E">
      <w:pPr>
        <w:pStyle w:val="ListParagraph"/>
        <w:numPr>
          <w:ilvl w:val="0"/>
          <w:numId w:val="6"/>
        </w:numPr>
        <w:tabs>
          <w:tab w:val="left" w:pos="3495"/>
        </w:tabs>
        <w:spacing w:after="0" w:line="240" w:lineRule="auto"/>
        <w:rPr>
          <w:rFonts w:ascii="Arial" w:hAnsi="Arial" w:cs="Arial"/>
          <w:sz w:val="24"/>
          <w:szCs w:val="24"/>
        </w:rPr>
      </w:pPr>
      <w:proofErr w:type="spellStart"/>
      <w:r>
        <w:rPr>
          <w:rFonts w:ascii="Arial" w:hAnsi="Arial" w:cs="Arial"/>
          <w:sz w:val="24"/>
          <w:szCs w:val="24"/>
        </w:rPr>
        <w:t>IInet</w:t>
      </w:r>
      <w:proofErr w:type="spellEnd"/>
      <w:r>
        <w:rPr>
          <w:rFonts w:ascii="Arial" w:hAnsi="Arial" w:cs="Arial"/>
          <w:sz w:val="24"/>
          <w:szCs w:val="24"/>
        </w:rPr>
        <w:t xml:space="preserve"> (internet provider)</w:t>
      </w:r>
    </w:p>
    <w:p w:rsidR="009408D6" w:rsidRDefault="009408D6" w:rsidP="0047530E">
      <w:pPr>
        <w:pStyle w:val="ListParagraph"/>
        <w:numPr>
          <w:ilvl w:val="0"/>
          <w:numId w:val="6"/>
        </w:numPr>
        <w:tabs>
          <w:tab w:val="left" w:pos="3495"/>
        </w:tabs>
        <w:spacing w:after="0" w:line="240" w:lineRule="auto"/>
        <w:rPr>
          <w:rFonts w:ascii="Arial" w:hAnsi="Arial" w:cs="Arial"/>
          <w:sz w:val="24"/>
          <w:szCs w:val="24"/>
        </w:rPr>
      </w:pPr>
      <w:r>
        <w:rPr>
          <w:rFonts w:ascii="Arial" w:hAnsi="Arial" w:cs="Arial"/>
          <w:sz w:val="24"/>
          <w:szCs w:val="24"/>
        </w:rPr>
        <w:t>Telstra Innovation Grant</w:t>
      </w:r>
    </w:p>
    <w:p w:rsidR="009408D6" w:rsidRDefault="009408D6" w:rsidP="0047530E">
      <w:pPr>
        <w:pStyle w:val="ListParagraph"/>
        <w:numPr>
          <w:ilvl w:val="0"/>
          <w:numId w:val="6"/>
        </w:numPr>
        <w:tabs>
          <w:tab w:val="left" w:pos="3495"/>
        </w:tabs>
        <w:spacing w:after="0" w:line="240" w:lineRule="auto"/>
        <w:rPr>
          <w:rFonts w:ascii="Arial" w:hAnsi="Arial" w:cs="Arial"/>
          <w:sz w:val="24"/>
          <w:szCs w:val="24"/>
        </w:rPr>
      </w:pPr>
      <w:r>
        <w:rPr>
          <w:rFonts w:ascii="Arial" w:hAnsi="Arial" w:cs="Arial"/>
          <w:sz w:val="24"/>
          <w:szCs w:val="24"/>
        </w:rPr>
        <w:t>Volunteers QLD</w:t>
      </w:r>
    </w:p>
    <w:p w:rsidR="009408D6" w:rsidRDefault="009408D6" w:rsidP="0047530E">
      <w:pPr>
        <w:pStyle w:val="ListParagraph"/>
        <w:numPr>
          <w:ilvl w:val="0"/>
          <w:numId w:val="6"/>
        </w:numPr>
        <w:tabs>
          <w:tab w:val="left" w:pos="3495"/>
        </w:tabs>
        <w:spacing w:after="0" w:line="240" w:lineRule="auto"/>
        <w:rPr>
          <w:rFonts w:ascii="Arial" w:hAnsi="Arial" w:cs="Arial"/>
          <w:sz w:val="24"/>
          <w:szCs w:val="24"/>
        </w:rPr>
      </w:pPr>
      <w:r>
        <w:rPr>
          <w:rFonts w:ascii="Arial" w:hAnsi="Arial" w:cs="Arial"/>
          <w:sz w:val="24"/>
          <w:szCs w:val="24"/>
        </w:rPr>
        <w:t>TAFE Mentors</w:t>
      </w:r>
    </w:p>
    <w:p w:rsidR="009408D6" w:rsidRDefault="009408D6" w:rsidP="0047530E">
      <w:pPr>
        <w:pStyle w:val="ListParagraph"/>
        <w:numPr>
          <w:ilvl w:val="0"/>
          <w:numId w:val="6"/>
        </w:numPr>
        <w:tabs>
          <w:tab w:val="left" w:pos="3495"/>
        </w:tabs>
        <w:spacing w:after="0" w:line="240" w:lineRule="auto"/>
        <w:rPr>
          <w:rFonts w:ascii="Arial" w:hAnsi="Arial" w:cs="Arial"/>
          <w:sz w:val="24"/>
          <w:szCs w:val="24"/>
        </w:rPr>
      </w:pPr>
      <w:r>
        <w:rPr>
          <w:rFonts w:ascii="Arial" w:hAnsi="Arial" w:cs="Arial"/>
          <w:sz w:val="24"/>
          <w:szCs w:val="24"/>
        </w:rPr>
        <w:t>QUT mentors</w:t>
      </w:r>
    </w:p>
    <w:p w:rsidR="009408D6" w:rsidRDefault="009408D6" w:rsidP="009E1AFC">
      <w:pPr>
        <w:tabs>
          <w:tab w:val="left" w:pos="3495"/>
        </w:tabs>
        <w:spacing w:after="0" w:line="240" w:lineRule="auto"/>
        <w:ind w:left="567"/>
        <w:rPr>
          <w:rFonts w:ascii="Arial" w:hAnsi="Arial" w:cs="Arial"/>
          <w:sz w:val="24"/>
          <w:szCs w:val="24"/>
        </w:rPr>
      </w:pPr>
    </w:p>
    <w:p w:rsidR="009E1AFC" w:rsidRDefault="009E1AFC" w:rsidP="009E1AFC">
      <w:pPr>
        <w:tabs>
          <w:tab w:val="left" w:pos="3495"/>
        </w:tabs>
        <w:spacing w:after="0" w:line="240" w:lineRule="auto"/>
        <w:ind w:left="567"/>
        <w:rPr>
          <w:rFonts w:ascii="Arial" w:hAnsi="Arial" w:cs="Arial"/>
          <w:sz w:val="24"/>
          <w:szCs w:val="24"/>
        </w:rPr>
      </w:pPr>
      <w:r>
        <w:rPr>
          <w:rFonts w:ascii="Arial" w:hAnsi="Arial" w:cs="Arial"/>
          <w:sz w:val="24"/>
          <w:szCs w:val="24"/>
        </w:rPr>
        <w:t>Timeline</w:t>
      </w:r>
    </w:p>
    <w:p w:rsidR="009E1AFC" w:rsidRDefault="009E1AFC" w:rsidP="009E1AFC">
      <w:pPr>
        <w:pStyle w:val="ListParagraph"/>
        <w:numPr>
          <w:ilvl w:val="0"/>
          <w:numId w:val="7"/>
        </w:numPr>
        <w:tabs>
          <w:tab w:val="left" w:pos="3495"/>
        </w:tabs>
        <w:spacing w:after="0" w:line="240" w:lineRule="auto"/>
        <w:rPr>
          <w:rFonts w:ascii="Arial" w:hAnsi="Arial" w:cs="Arial"/>
          <w:sz w:val="24"/>
          <w:szCs w:val="24"/>
        </w:rPr>
      </w:pPr>
      <w:r>
        <w:rPr>
          <w:rFonts w:ascii="Arial" w:hAnsi="Arial" w:cs="Arial"/>
          <w:sz w:val="24"/>
          <w:szCs w:val="24"/>
        </w:rPr>
        <w:t xml:space="preserve">Sarah to set up a blog this week </w:t>
      </w:r>
    </w:p>
    <w:p w:rsidR="009E1AFC" w:rsidRDefault="009E1AFC" w:rsidP="009E1AFC">
      <w:pPr>
        <w:pStyle w:val="ListParagraph"/>
        <w:numPr>
          <w:ilvl w:val="0"/>
          <w:numId w:val="7"/>
        </w:numPr>
        <w:tabs>
          <w:tab w:val="left" w:pos="3495"/>
        </w:tabs>
        <w:spacing w:after="0" w:line="240" w:lineRule="auto"/>
        <w:rPr>
          <w:rFonts w:ascii="Arial" w:hAnsi="Arial" w:cs="Arial"/>
          <w:sz w:val="24"/>
          <w:szCs w:val="24"/>
        </w:rPr>
      </w:pPr>
      <w:r>
        <w:rPr>
          <w:rFonts w:ascii="Arial" w:hAnsi="Arial" w:cs="Arial"/>
          <w:sz w:val="24"/>
          <w:szCs w:val="24"/>
        </w:rPr>
        <w:t>All to respond by Monday PM to set up confidential community channel</w:t>
      </w:r>
    </w:p>
    <w:p w:rsidR="009E1AFC" w:rsidRDefault="009E1AFC" w:rsidP="009E1AFC">
      <w:pPr>
        <w:pStyle w:val="ListParagraph"/>
        <w:numPr>
          <w:ilvl w:val="0"/>
          <w:numId w:val="7"/>
        </w:numPr>
        <w:tabs>
          <w:tab w:val="left" w:pos="3495"/>
        </w:tabs>
        <w:spacing w:after="0" w:line="240" w:lineRule="auto"/>
        <w:rPr>
          <w:rFonts w:ascii="Arial" w:hAnsi="Arial" w:cs="Arial"/>
          <w:sz w:val="24"/>
          <w:szCs w:val="24"/>
        </w:rPr>
      </w:pPr>
      <w:r>
        <w:rPr>
          <w:rFonts w:ascii="Arial" w:hAnsi="Arial" w:cs="Arial"/>
          <w:sz w:val="24"/>
          <w:szCs w:val="24"/>
        </w:rPr>
        <w:t>Deb to contact her “IT” friends – this week</w:t>
      </w:r>
    </w:p>
    <w:p w:rsidR="009E1AFC" w:rsidRDefault="009E1AFC" w:rsidP="009E1AFC">
      <w:pPr>
        <w:pStyle w:val="ListParagraph"/>
        <w:numPr>
          <w:ilvl w:val="0"/>
          <w:numId w:val="7"/>
        </w:numPr>
        <w:tabs>
          <w:tab w:val="left" w:pos="3495"/>
        </w:tabs>
        <w:spacing w:after="0" w:line="240" w:lineRule="auto"/>
        <w:rPr>
          <w:rFonts w:ascii="Arial" w:hAnsi="Arial" w:cs="Arial"/>
          <w:sz w:val="24"/>
          <w:szCs w:val="24"/>
        </w:rPr>
      </w:pPr>
      <w:r>
        <w:rPr>
          <w:rFonts w:ascii="Arial" w:hAnsi="Arial" w:cs="Arial"/>
          <w:sz w:val="24"/>
          <w:szCs w:val="24"/>
        </w:rPr>
        <w:t>To get aged care to come to the table</w:t>
      </w:r>
    </w:p>
    <w:p w:rsidR="009E1AFC" w:rsidRPr="009E1AFC" w:rsidRDefault="009E1AFC" w:rsidP="009E1AFC">
      <w:pPr>
        <w:pStyle w:val="ListParagraph"/>
        <w:numPr>
          <w:ilvl w:val="0"/>
          <w:numId w:val="7"/>
        </w:numPr>
        <w:tabs>
          <w:tab w:val="left" w:pos="3495"/>
        </w:tabs>
        <w:spacing w:after="0" w:line="240" w:lineRule="auto"/>
        <w:rPr>
          <w:rFonts w:ascii="Arial" w:hAnsi="Arial" w:cs="Arial"/>
          <w:sz w:val="24"/>
          <w:szCs w:val="24"/>
        </w:rPr>
      </w:pPr>
      <w:r>
        <w:rPr>
          <w:rFonts w:ascii="Arial" w:hAnsi="Arial" w:cs="Arial"/>
          <w:sz w:val="24"/>
          <w:szCs w:val="24"/>
        </w:rPr>
        <w:t>Pilot program</w:t>
      </w:r>
    </w:p>
    <w:p w:rsidR="000B2BA7" w:rsidRDefault="000B2BA7" w:rsidP="000B2BA7">
      <w:pPr>
        <w:tabs>
          <w:tab w:val="left" w:pos="3495"/>
        </w:tabs>
        <w:spacing w:after="0" w:line="240" w:lineRule="auto"/>
        <w:ind w:left="567"/>
        <w:rPr>
          <w:rFonts w:ascii="Arial" w:hAnsi="Arial" w:cs="Arial"/>
          <w:sz w:val="24"/>
          <w:szCs w:val="24"/>
        </w:rPr>
      </w:pPr>
    </w:p>
    <w:p w:rsidR="000B2BA7" w:rsidRPr="00646CEC" w:rsidRDefault="000B2BA7" w:rsidP="000B2BA7">
      <w:pPr>
        <w:tabs>
          <w:tab w:val="left" w:pos="3495"/>
        </w:tabs>
        <w:spacing w:after="0" w:line="240" w:lineRule="auto"/>
        <w:ind w:left="567"/>
        <w:rPr>
          <w:rFonts w:ascii="Arial" w:hAnsi="Arial" w:cs="Arial"/>
          <w:sz w:val="24"/>
          <w:szCs w:val="24"/>
        </w:rPr>
      </w:pPr>
    </w:p>
    <w:p w:rsidR="00646CEC" w:rsidRDefault="00646CEC" w:rsidP="00413FFC">
      <w:pPr>
        <w:tabs>
          <w:tab w:val="left" w:pos="3495"/>
        </w:tabs>
        <w:spacing w:after="0" w:line="240" w:lineRule="auto"/>
        <w:ind w:left="567"/>
        <w:rPr>
          <w:rFonts w:ascii="Arial" w:hAnsi="Arial" w:cs="Arial"/>
          <w:sz w:val="24"/>
          <w:szCs w:val="24"/>
        </w:rPr>
      </w:pPr>
    </w:p>
    <w:p w:rsidR="00F0596E" w:rsidRPr="00413FFC" w:rsidRDefault="00F0596E" w:rsidP="00413FFC">
      <w:pPr>
        <w:tabs>
          <w:tab w:val="left" w:pos="3495"/>
        </w:tabs>
        <w:spacing w:after="0" w:line="240" w:lineRule="auto"/>
        <w:ind w:left="567"/>
        <w:rPr>
          <w:rFonts w:ascii="Arial" w:hAnsi="Arial" w:cs="Arial"/>
          <w:b/>
          <w:sz w:val="24"/>
          <w:szCs w:val="24"/>
        </w:rPr>
      </w:pPr>
    </w:p>
    <w:p w:rsidR="00413FFC" w:rsidRPr="00413FFC" w:rsidRDefault="00413FFC" w:rsidP="00413FFC">
      <w:pPr>
        <w:pStyle w:val="ListParagraph"/>
        <w:tabs>
          <w:tab w:val="left" w:pos="3495"/>
        </w:tabs>
        <w:spacing w:after="0" w:line="240" w:lineRule="auto"/>
        <w:ind w:left="927"/>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tbl>
      <w:tblPr>
        <w:tblStyle w:val="TableGrid"/>
        <w:tblpPr w:leftFromText="180" w:rightFromText="180" w:vertAnchor="text" w:horzAnchor="margin" w:tblpXSpec="center" w:tblpY="-31"/>
        <w:tblW w:w="10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566"/>
      </w:tblGrid>
      <w:tr w:rsidR="0047774F" w:rsidRPr="00354A83" w:rsidTr="0047774F">
        <w:tc>
          <w:tcPr>
            <w:tcW w:w="5172" w:type="dxa"/>
          </w:tcPr>
          <w:p w:rsidR="0047774F" w:rsidRPr="00354A83" w:rsidRDefault="0047774F" w:rsidP="0047774F">
            <w:pPr>
              <w:tabs>
                <w:tab w:val="left" w:pos="3495"/>
              </w:tabs>
              <w:rPr>
                <w:rFonts w:ascii="Arial" w:hAnsi="Arial" w:cs="Arial"/>
                <w:sz w:val="24"/>
                <w:szCs w:val="24"/>
              </w:rPr>
            </w:pPr>
            <w:r w:rsidRPr="00354A83">
              <w:rPr>
                <w:rFonts w:ascii="Arial" w:hAnsi="Arial" w:cs="Arial"/>
                <w:sz w:val="24"/>
                <w:szCs w:val="24"/>
              </w:rPr>
              <w:t>Meeting Closed:</w:t>
            </w:r>
            <w:r w:rsidR="00FE03C1">
              <w:rPr>
                <w:rFonts w:ascii="Arial" w:hAnsi="Arial" w:cs="Arial"/>
                <w:sz w:val="24"/>
                <w:szCs w:val="24"/>
              </w:rPr>
              <w:t xml:space="preserve">  1:30pm</w:t>
            </w:r>
          </w:p>
        </w:tc>
        <w:tc>
          <w:tcPr>
            <w:tcW w:w="5566" w:type="dxa"/>
          </w:tcPr>
          <w:p w:rsidR="0047774F" w:rsidRPr="00354A83" w:rsidRDefault="0047774F" w:rsidP="0047774F">
            <w:pPr>
              <w:tabs>
                <w:tab w:val="left" w:pos="3495"/>
              </w:tabs>
              <w:rPr>
                <w:rFonts w:ascii="Arial" w:hAnsi="Arial" w:cs="Arial"/>
                <w:sz w:val="24"/>
                <w:szCs w:val="24"/>
              </w:rPr>
            </w:pPr>
            <w:r w:rsidRPr="00354A83">
              <w:rPr>
                <w:rFonts w:ascii="Arial" w:hAnsi="Arial" w:cs="Arial"/>
                <w:sz w:val="24"/>
                <w:szCs w:val="24"/>
              </w:rPr>
              <w:t>Date Next Meeting:</w:t>
            </w:r>
          </w:p>
        </w:tc>
      </w:tr>
      <w:tr w:rsidR="0047774F" w:rsidRPr="00354A83" w:rsidTr="0047774F">
        <w:tc>
          <w:tcPr>
            <w:tcW w:w="5172" w:type="dxa"/>
          </w:tcPr>
          <w:p w:rsidR="0047774F" w:rsidRPr="00354A83" w:rsidRDefault="0047774F" w:rsidP="0047774F">
            <w:pPr>
              <w:tabs>
                <w:tab w:val="left" w:pos="3495"/>
              </w:tabs>
              <w:rPr>
                <w:rFonts w:ascii="Arial" w:hAnsi="Arial" w:cs="Arial"/>
                <w:sz w:val="24"/>
                <w:szCs w:val="24"/>
              </w:rPr>
            </w:pPr>
            <w:r w:rsidRPr="00354A83">
              <w:rPr>
                <w:rFonts w:ascii="Arial" w:hAnsi="Arial" w:cs="Arial"/>
                <w:sz w:val="24"/>
                <w:szCs w:val="24"/>
              </w:rPr>
              <w:t>Venue:</w:t>
            </w:r>
          </w:p>
        </w:tc>
        <w:tc>
          <w:tcPr>
            <w:tcW w:w="5566" w:type="dxa"/>
          </w:tcPr>
          <w:p w:rsidR="0047774F" w:rsidRPr="00354A83" w:rsidRDefault="0047774F" w:rsidP="0047774F">
            <w:pPr>
              <w:tabs>
                <w:tab w:val="left" w:pos="3495"/>
              </w:tabs>
              <w:rPr>
                <w:rFonts w:ascii="Arial" w:hAnsi="Arial" w:cs="Arial"/>
                <w:sz w:val="24"/>
                <w:szCs w:val="24"/>
              </w:rPr>
            </w:pPr>
            <w:r w:rsidRPr="00354A83">
              <w:rPr>
                <w:rFonts w:ascii="Arial" w:hAnsi="Arial" w:cs="Arial"/>
                <w:sz w:val="24"/>
                <w:szCs w:val="24"/>
              </w:rPr>
              <w:t>Chair:</w:t>
            </w:r>
          </w:p>
        </w:tc>
      </w:tr>
    </w:tbl>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9"/>
        <w:gridCol w:w="5129"/>
      </w:tblGrid>
      <w:tr w:rsidR="0047774F" w:rsidTr="0047774F">
        <w:tc>
          <w:tcPr>
            <w:tcW w:w="5219" w:type="dxa"/>
          </w:tcPr>
          <w:p w:rsidR="0047774F" w:rsidRDefault="0047774F" w:rsidP="0047774F">
            <w:pPr>
              <w:jc w:val="center"/>
              <w:rPr>
                <w:color w:val="17365D"/>
                <w:sz w:val="18"/>
                <w:szCs w:val="18"/>
              </w:rPr>
            </w:pPr>
          </w:p>
        </w:tc>
        <w:tc>
          <w:tcPr>
            <w:tcW w:w="5129" w:type="dxa"/>
          </w:tcPr>
          <w:p w:rsidR="0047774F" w:rsidRDefault="0047774F" w:rsidP="0047774F">
            <w:pPr>
              <w:jc w:val="center"/>
              <w:rPr>
                <w:color w:val="17365D"/>
                <w:sz w:val="18"/>
                <w:szCs w:val="18"/>
              </w:rPr>
            </w:pPr>
          </w:p>
        </w:tc>
      </w:tr>
      <w:tr w:rsidR="0047774F" w:rsidTr="0047774F">
        <w:tc>
          <w:tcPr>
            <w:tcW w:w="5219" w:type="dxa"/>
          </w:tcPr>
          <w:p w:rsidR="0047774F" w:rsidRDefault="0047774F" w:rsidP="0047774F">
            <w:pPr>
              <w:jc w:val="center"/>
              <w:rPr>
                <w:color w:val="17365D"/>
                <w:sz w:val="18"/>
                <w:szCs w:val="18"/>
              </w:rPr>
            </w:pPr>
          </w:p>
        </w:tc>
        <w:tc>
          <w:tcPr>
            <w:tcW w:w="5129" w:type="dxa"/>
          </w:tcPr>
          <w:p w:rsidR="0047774F" w:rsidRDefault="0047774F" w:rsidP="0047774F">
            <w:pPr>
              <w:jc w:val="center"/>
              <w:rPr>
                <w:color w:val="17365D"/>
                <w:sz w:val="18"/>
                <w:szCs w:val="18"/>
              </w:rPr>
            </w:pPr>
          </w:p>
        </w:tc>
      </w:tr>
    </w:tbl>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Default="00354A83" w:rsidP="00C82FAA">
      <w:pPr>
        <w:tabs>
          <w:tab w:val="left" w:pos="3495"/>
        </w:tabs>
        <w:spacing w:after="0" w:line="240" w:lineRule="auto"/>
        <w:ind w:left="284" w:firstLine="283"/>
        <w:rPr>
          <w:rFonts w:ascii="Arial" w:hAnsi="Arial" w:cs="Arial"/>
          <w:b/>
          <w:sz w:val="24"/>
          <w:szCs w:val="24"/>
        </w:rPr>
      </w:pPr>
    </w:p>
    <w:p w:rsidR="00354A83" w:rsidRPr="0023323E" w:rsidRDefault="00354A83" w:rsidP="00C82FAA">
      <w:pPr>
        <w:tabs>
          <w:tab w:val="left" w:pos="3495"/>
        </w:tabs>
        <w:spacing w:after="0" w:line="240" w:lineRule="auto"/>
        <w:ind w:left="284" w:firstLine="283"/>
        <w:rPr>
          <w:rFonts w:ascii="Arial" w:hAnsi="Arial" w:cs="Arial"/>
          <w:b/>
          <w:sz w:val="24"/>
          <w:szCs w:val="24"/>
        </w:rPr>
      </w:pPr>
    </w:p>
    <w:sectPr w:rsidR="00354A83" w:rsidRPr="0023323E" w:rsidSect="00B01540">
      <w:headerReference w:type="default" r:id="rId10"/>
      <w:footerReference w:type="default" r:id="rId11"/>
      <w:headerReference w:type="first" r:id="rId12"/>
      <w:footerReference w:type="first" r:id="rId13"/>
      <w:pgSz w:w="11906" w:h="16838"/>
      <w:pgMar w:top="1985" w:right="567" w:bottom="1440" w:left="142" w:header="62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F0D" w:rsidRDefault="00D40F0D" w:rsidP="00C82FAA">
      <w:pPr>
        <w:spacing w:after="0" w:line="240" w:lineRule="auto"/>
      </w:pPr>
      <w:r>
        <w:separator/>
      </w:r>
    </w:p>
  </w:endnote>
  <w:endnote w:type="continuationSeparator" w:id="0">
    <w:p w:rsidR="00D40F0D" w:rsidRDefault="00D40F0D" w:rsidP="00C82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horzAnchor="margin" w:tblpXSpec="center" w:tblpY="73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9"/>
      <w:gridCol w:w="5129"/>
    </w:tblGrid>
    <w:tr w:rsidR="00354A83" w:rsidTr="00702468">
      <w:tc>
        <w:tcPr>
          <w:tcW w:w="5219" w:type="dxa"/>
        </w:tcPr>
        <w:p w:rsidR="00354A83" w:rsidRDefault="00354A83" w:rsidP="00702468">
          <w:pPr>
            <w:jc w:val="center"/>
            <w:rPr>
              <w:color w:val="17365D"/>
              <w:sz w:val="18"/>
              <w:szCs w:val="18"/>
            </w:rPr>
          </w:pPr>
        </w:p>
      </w:tc>
      <w:tc>
        <w:tcPr>
          <w:tcW w:w="5129" w:type="dxa"/>
        </w:tcPr>
        <w:p w:rsidR="00354A83" w:rsidRDefault="00354A83" w:rsidP="00702468">
          <w:pPr>
            <w:jc w:val="center"/>
            <w:rPr>
              <w:color w:val="17365D"/>
              <w:sz w:val="18"/>
              <w:szCs w:val="18"/>
            </w:rPr>
          </w:pPr>
        </w:p>
      </w:tc>
    </w:tr>
  </w:tbl>
  <w:p w:rsidR="00354A83" w:rsidRDefault="00354A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horzAnchor="margin" w:tblpXSpec="center" w:tblpY="73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9"/>
      <w:gridCol w:w="5129"/>
    </w:tblGrid>
    <w:tr w:rsidR="00B01540" w:rsidTr="00A2650D">
      <w:tc>
        <w:tcPr>
          <w:tcW w:w="5219" w:type="dxa"/>
        </w:tcPr>
        <w:p w:rsidR="00B01540" w:rsidRDefault="00B01540" w:rsidP="00A2650D">
          <w:pPr>
            <w:jc w:val="center"/>
            <w:rPr>
              <w:color w:val="17365D"/>
              <w:sz w:val="18"/>
              <w:szCs w:val="18"/>
            </w:rPr>
          </w:pPr>
          <w:r>
            <w:rPr>
              <w:color w:val="17365D"/>
              <w:sz w:val="18"/>
              <w:szCs w:val="18"/>
            </w:rPr>
            <w:t>Moreton Bay Region Office</w:t>
          </w:r>
        </w:p>
        <w:p w:rsidR="00B01540" w:rsidRDefault="00B01540" w:rsidP="00A2650D">
          <w:pPr>
            <w:jc w:val="center"/>
            <w:rPr>
              <w:rFonts w:eastAsiaTheme="minorEastAsia"/>
              <w:noProof/>
              <w:color w:val="17365D"/>
              <w:sz w:val="18"/>
              <w:szCs w:val="18"/>
              <w:lang w:val="en-US" w:eastAsia="en-AU"/>
            </w:rPr>
          </w:pPr>
          <w:r w:rsidRPr="00D24BD2">
            <w:rPr>
              <w:rFonts w:eastAsiaTheme="minorEastAsia"/>
              <w:noProof/>
              <w:color w:val="17365D"/>
              <w:sz w:val="18"/>
              <w:szCs w:val="18"/>
              <w:lang w:val="en-US" w:eastAsia="en-AU"/>
            </w:rPr>
            <w:t>Suite 20, 42-44 King Street, Caboolture Q</w:t>
          </w:r>
          <w:r>
            <w:rPr>
              <w:rFonts w:eastAsiaTheme="minorEastAsia"/>
              <w:noProof/>
              <w:color w:val="17365D"/>
              <w:sz w:val="18"/>
              <w:szCs w:val="18"/>
              <w:lang w:val="en-US" w:eastAsia="en-AU"/>
            </w:rPr>
            <w:t>LD</w:t>
          </w:r>
          <w:r w:rsidRPr="00D24BD2">
            <w:rPr>
              <w:rFonts w:eastAsiaTheme="minorEastAsia"/>
              <w:noProof/>
              <w:color w:val="17365D"/>
              <w:sz w:val="18"/>
              <w:szCs w:val="18"/>
              <w:lang w:val="en-US" w:eastAsia="en-AU"/>
            </w:rPr>
            <w:t xml:space="preserve">.  4510 </w:t>
          </w:r>
          <w:r w:rsidRPr="009041E4">
            <w:rPr>
              <w:color w:val="17365D"/>
              <w:sz w:val="18"/>
              <w:szCs w:val="18"/>
            </w:rPr>
            <w:t>|</w:t>
          </w:r>
        </w:p>
        <w:p w:rsidR="00B01540" w:rsidRPr="00D24BD2" w:rsidRDefault="00B01540" w:rsidP="00A2650D">
          <w:pPr>
            <w:jc w:val="center"/>
            <w:rPr>
              <w:rFonts w:eastAsiaTheme="minorEastAsia"/>
              <w:noProof/>
              <w:color w:val="17365D"/>
              <w:sz w:val="18"/>
              <w:szCs w:val="18"/>
              <w:lang w:val="en-US" w:eastAsia="en-AU"/>
            </w:rPr>
          </w:pPr>
          <w:r w:rsidRPr="00D24BD2">
            <w:rPr>
              <w:rFonts w:eastAsiaTheme="minorEastAsia"/>
              <w:noProof/>
              <w:color w:val="17365D"/>
              <w:sz w:val="18"/>
              <w:szCs w:val="18"/>
              <w:lang w:val="en-US" w:eastAsia="en-AU"/>
            </w:rPr>
            <w:t>PO Box 171 Caboolture  Q</w:t>
          </w:r>
          <w:r>
            <w:rPr>
              <w:rFonts w:eastAsiaTheme="minorEastAsia"/>
              <w:noProof/>
              <w:color w:val="17365D"/>
              <w:sz w:val="18"/>
              <w:szCs w:val="18"/>
              <w:lang w:val="en-US" w:eastAsia="en-AU"/>
            </w:rPr>
            <w:t>LD</w:t>
          </w:r>
          <w:r w:rsidRPr="00D24BD2">
            <w:rPr>
              <w:rFonts w:eastAsiaTheme="minorEastAsia"/>
              <w:noProof/>
              <w:color w:val="17365D"/>
              <w:sz w:val="18"/>
              <w:szCs w:val="18"/>
              <w:lang w:val="en-US" w:eastAsia="en-AU"/>
            </w:rPr>
            <w:t>  4510</w:t>
          </w:r>
        </w:p>
        <w:p w:rsidR="00B01540" w:rsidRDefault="00B01540" w:rsidP="00A2650D">
          <w:pPr>
            <w:jc w:val="center"/>
            <w:rPr>
              <w:color w:val="17365D"/>
              <w:sz w:val="18"/>
              <w:szCs w:val="18"/>
            </w:rPr>
          </w:pPr>
          <w:r w:rsidRPr="00D24BD2">
            <w:rPr>
              <w:rFonts w:eastAsiaTheme="minorEastAsia"/>
              <w:noProof/>
              <w:color w:val="17365D"/>
              <w:sz w:val="18"/>
              <w:szCs w:val="18"/>
              <w:lang w:val="en-US" w:eastAsia="en-AU"/>
            </w:rPr>
            <w:t>Ph: 5499 4240 | Fax: 5499 0138</w:t>
          </w:r>
          <w:r w:rsidRPr="009041E4">
            <w:rPr>
              <w:color w:val="17365D"/>
              <w:sz w:val="18"/>
              <w:szCs w:val="18"/>
            </w:rPr>
            <w:t xml:space="preserve">| </w:t>
          </w:r>
          <w:hyperlink r:id="rId1" w:history="1">
            <w:r w:rsidRPr="002533C9">
              <w:rPr>
                <w:rStyle w:val="Hyperlink"/>
                <w:sz w:val="18"/>
                <w:szCs w:val="18"/>
              </w:rPr>
              <w:t>www.qyil.com.au</w:t>
            </w:r>
          </w:hyperlink>
        </w:p>
        <w:p w:rsidR="00B01540" w:rsidRDefault="00B01540" w:rsidP="00A2650D">
          <w:pPr>
            <w:jc w:val="center"/>
            <w:rPr>
              <w:color w:val="17365D"/>
              <w:sz w:val="18"/>
              <w:szCs w:val="18"/>
            </w:rPr>
          </w:pPr>
        </w:p>
      </w:tc>
      <w:tc>
        <w:tcPr>
          <w:tcW w:w="5129" w:type="dxa"/>
        </w:tcPr>
        <w:p w:rsidR="00B01540" w:rsidRDefault="00B01540" w:rsidP="00A2650D">
          <w:pPr>
            <w:jc w:val="center"/>
            <w:rPr>
              <w:color w:val="17365D"/>
              <w:sz w:val="18"/>
              <w:szCs w:val="18"/>
            </w:rPr>
          </w:pPr>
          <w:r>
            <w:rPr>
              <w:color w:val="17365D"/>
              <w:sz w:val="18"/>
              <w:szCs w:val="18"/>
            </w:rPr>
            <w:t>Sunshine Coast Office</w:t>
          </w:r>
        </w:p>
        <w:p w:rsidR="00B01540" w:rsidRPr="009041E4" w:rsidRDefault="00B01540" w:rsidP="00A2650D">
          <w:pPr>
            <w:jc w:val="center"/>
            <w:rPr>
              <w:color w:val="17365D"/>
              <w:sz w:val="18"/>
              <w:szCs w:val="18"/>
            </w:rPr>
          </w:pPr>
          <w:r w:rsidRPr="009041E4">
            <w:rPr>
              <w:color w:val="17365D"/>
              <w:sz w:val="18"/>
              <w:szCs w:val="18"/>
            </w:rPr>
            <w:t>Unit 1 Level 2, 43 Primary School Court Maroochydore QLD 4558 | P.O Box 477, Buderim QLD 4556</w:t>
          </w:r>
        </w:p>
        <w:p w:rsidR="00B01540" w:rsidRDefault="00B01540" w:rsidP="00A2650D">
          <w:pPr>
            <w:jc w:val="center"/>
            <w:rPr>
              <w:color w:val="17365D"/>
              <w:sz w:val="18"/>
              <w:szCs w:val="18"/>
            </w:rPr>
          </w:pPr>
          <w:r w:rsidRPr="009041E4">
            <w:rPr>
              <w:color w:val="17365D"/>
              <w:sz w:val="18"/>
              <w:szCs w:val="18"/>
            </w:rPr>
            <w:t xml:space="preserve">Ph: 5443 4322 | Fax: 5451 1533 | </w:t>
          </w:r>
          <w:hyperlink r:id="rId2" w:history="1">
            <w:r w:rsidRPr="002533C9">
              <w:rPr>
                <w:rStyle w:val="Hyperlink"/>
                <w:sz w:val="18"/>
                <w:szCs w:val="18"/>
              </w:rPr>
              <w:t>www.qyil.com.au</w:t>
            </w:r>
          </w:hyperlink>
          <w:r>
            <w:rPr>
              <w:color w:val="17365D"/>
              <w:sz w:val="18"/>
              <w:szCs w:val="18"/>
            </w:rPr>
            <w:t xml:space="preserve"> </w:t>
          </w:r>
        </w:p>
      </w:tc>
    </w:tr>
  </w:tbl>
  <w:p w:rsidR="00B01540" w:rsidRDefault="00B015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F0D" w:rsidRDefault="00D40F0D" w:rsidP="00C82FAA">
      <w:pPr>
        <w:spacing w:after="0" w:line="240" w:lineRule="auto"/>
      </w:pPr>
      <w:r>
        <w:separator/>
      </w:r>
    </w:p>
  </w:footnote>
  <w:footnote w:type="continuationSeparator" w:id="0">
    <w:p w:rsidR="00D40F0D" w:rsidRDefault="00D40F0D" w:rsidP="00C82F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AA" w:rsidRPr="00C82FAA" w:rsidRDefault="00354A83" w:rsidP="00C82FAA">
    <w:pPr>
      <w:pStyle w:val="Heade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540" w:rsidRDefault="00B01540" w:rsidP="00B01540">
    <w:pPr>
      <w:pStyle w:val="Header"/>
      <w:tabs>
        <w:tab w:val="clear" w:pos="4513"/>
        <w:tab w:val="clear" w:pos="9026"/>
        <w:tab w:val="left" w:pos="6660"/>
      </w:tabs>
    </w:pPr>
    <w:r w:rsidRPr="00B01540">
      <w:rPr>
        <w:noProof/>
        <w:lang w:val="en-US"/>
      </w:rPr>
      <w:drawing>
        <wp:anchor distT="0" distB="0" distL="114300" distR="114300" simplePos="0" relativeHeight="251659264" behindDoc="0" locked="0" layoutInCell="1" allowOverlap="1">
          <wp:simplePos x="0" y="0"/>
          <wp:positionH relativeFrom="column">
            <wp:posOffset>81280</wp:posOffset>
          </wp:positionH>
          <wp:positionV relativeFrom="paragraph">
            <wp:posOffset>-205740</wp:posOffset>
          </wp:positionV>
          <wp:extent cx="3638550" cy="762000"/>
          <wp:effectExtent l="19050" t="0" r="0" b="0"/>
          <wp:wrapSquare wrapText="bothSides"/>
          <wp:docPr id="2" name="Picture 1" descr="QYIL-header"/>
          <wp:cNvGraphicFramePr/>
          <a:graphic xmlns:a="http://schemas.openxmlformats.org/drawingml/2006/main">
            <a:graphicData uri="http://schemas.openxmlformats.org/drawingml/2006/picture">
              <pic:pic xmlns:pic="http://schemas.openxmlformats.org/drawingml/2006/picture">
                <pic:nvPicPr>
                  <pic:cNvPr id="0" name="Picture 1" descr="QYIL-header"/>
                  <pic:cNvPicPr>
                    <a:picLocks noChangeAspect="1" noChangeArrowheads="1"/>
                  </pic:cNvPicPr>
                </pic:nvPicPr>
                <pic:blipFill>
                  <a:blip r:embed="rId1" cstate="print"/>
                  <a:srcRect/>
                  <a:stretch>
                    <a:fillRect/>
                  </a:stretch>
                </pic:blipFill>
                <pic:spPr bwMode="auto">
                  <a:xfrm>
                    <a:off x="0" y="0"/>
                    <a:ext cx="3638550" cy="762000"/>
                  </a:xfrm>
                  <a:prstGeom prst="rect">
                    <a:avLst/>
                  </a:prstGeom>
                  <a:noFill/>
                  <a:ln w="9525">
                    <a:noFill/>
                    <a:miter lim="800000"/>
                    <a:headEnd/>
                    <a:tailEnd/>
                  </a:ln>
                </pic:spPr>
              </pic:pic>
            </a:graphicData>
          </a:graphic>
        </wp:anchor>
      </w:drawing>
    </w:r>
    <w:r>
      <w:tab/>
    </w:r>
    <w:r w:rsidRPr="00B01540">
      <w:rPr>
        <w:noProof/>
        <w:lang w:val="en-US"/>
      </w:rPr>
      <w:drawing>
        <wp:anchor distT="0" distB="0" distL="114300" distR="114300" simplePos="0" relativeHeight="251661312" behindDoc="1" locked="0" layoutInCell="1" allowOverlap="1">
          <wp:simplePos x="0" y="0"/>
          <wp:positionH relativeFrom="column">
            <wp:posOffset>3919855</wp:posOffset>
          </wp:positionH>
          <wp:positionV relativeFrom="paragraph">
            <wp:posOffset>-72390</wp:posOffset>
          </wp:positionV>
          <wp:extent cx="2743200" cy="285750"/>
          <wp:effectExtent l="19050" t="0" r="0" b="0"/>
          <wp:wrapNone/>
          <wp:docPr id="3" name="Picture 2" descr="PB_logo_rgb"/>
          <wp:cNvGraphicFramePr/>
          <a:graphic xmlns:a="http://schemas.openxmlformats.org/drawingml/2006/main">
            <a:graphicData uri="http://schemas.openxmlformats.org/drawingml/2006/picture">
              <pic:pic xmlns:pic="http://schemas.openxmlformats.org/drawingml/2006/picture">
                <pic:nvPicPr>
                  <pic:cNvPr id="0" name="Picture 2" descr="PB_logo_rgb"/>
                  <pic:cNvPicPr>
                    <a:picLocks noChangeAspect="1" noChangeArrowheads="1"/>
                  </pic:cNvPicPr>
                </pic:nvPicPr>
                <pic:blipFill>
                  <a:blip r:embed="rId2" cstate="print"/>
                  <a:srcRect/>
                  <a:stretch>
                    <a:fillRect/>
                  </a:stretch>
                </pic:blipFill>
                <pic:spPr bwMode="auto">
                  <a:xfrm>
                    <a:off x="0" y="0"/>
                    <a:ext cx="2743200" cy="285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865"/>
    <w:multiLevelType w:val="hybridMultilevel"/>
    <w:tmpl w:val="C6A892E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67E2FD6"/>
    <w:multiLevelType w:val="hybridMultilevel"/>
    <w:tmpl w:val="D28AA4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9386C96"/>
    <w:multiLevelType w:val="hybridMultilevel"/>
    <w:tmpl w:val="08282BD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22FF49AB"/>
    <w:multiLevelType w:val="hybridMultilevel"/>
    <w:tmpl w:val="AF282B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23F80A62"/>
    <w:multiLevelType w:val="hybridMultilevel"/>
    <w:tmpl w:val="13AC2A4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3E115552"/>
    <w:multiLevelType w:val="hybridMultilevel"/>
    <w:tmpl w:val="5CD25592"/>
    <w:lvl w:ilvl="0" w:tplc="B48A9F94">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nsid w:val="6E853D8F"/>
    <w:multiLevelType w:val="hybridMultilevel"/>
    <w:tmpl w:val="A29234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rsids>
    <w:rsidRoot w:val="004D4D13"/>
    <w:rsid w:val="0000339E"/>
    <w:rsid w:val="00057C7C"/>
    <w:rsid w:val="00070BC4"/>
    <w:rsid w:val="00082B49"/>
    <w:rsid w:val="000B2BA7"/>
    <w:rsid w:val="000B67A6"/>
    <w:rsid w:val="00100F9A"/>
    <w:rsid w:val="00123A90"/>
    <w:rsid w:val="001A3378"/>
    <w:rsid w:val="0020001C"/>
    <w:rsid w:val="00205E8E"/>
    <w:rsid w:val="00225C24"/>
    <w:rsid w:val="0023323E"/>
    <w:rsid w:val="00350944"/>
    <w:rsid w:val="00354A83"/>
    <w:rsid w:val="003E1246"/>
    <w:rsid w:val="003F30CC"/>
    <w:rsid w:val="00413FFC"/>
    <w:rsid w:val="0047530E"/>
    <w:rsid w:val="0047774F"/>
    <w:rsid w:val="004D4D13"/>
    <w:rsid w:val="00572FEF"/>
    <w:rsid w:val="005871C9"/>
    <w:rsid w:val="00646CEC"/>
    <w:rsid w:val="00686013"/>
    <w:rsid w:val="0071551F"/>
    <w:rsid w:val="00821298"/>
    <w:rsid w:val="00881AE5"/>
    <w:rsid w:val="008A6C0C"/>
    <w:rsid w:val="00924360"/>
    <w:rsid w:val="009408D6"/>
    <w:rsid w:val="009E1AFC"/>
    <w:rsid w:val="00A50BB7"/>
    <w:rsid w:val="00AE6825"/>
    <w:rsid w:val="00B01540"/>
    <w:rsid w:val="00BE3FA0"/>
    <w:rsid w:val="00C20237"/>
    <w:rsid w:val="00C3376C"/>
    <w:rsid w:val="00C82FAA"/>
    <w:rsid w:val="00C84075"/>
    <w:rsid w:val="00D40F0D"/>
    <w:rsid w:val="00DA7CBB"/>
    <w:rsid w:val="00DF22B3"/>
    <w:rsid w:val="00F0596E"/>
    <w:rsid w:val="00FE03C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23E"/>
    <w:rPr>
      <w:rFonts w:ascii="Tahoma" w:hAnsi="Tahoma" w:cs="Tahoma"/>
      <w:sz w:val="16"/>
      <w:szCs w:val="16"/>
    </w:rPr>
  </w:style>
  <w:style w:type="table" w:styleId="TableGrid">
    <w:name w:val="Table Grid"/>
    <w:basedOn w:val="TableNormal"/>
    <w:uiPriority w:val="59"/>
    <w:rsid w:val="002332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82F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82FAA"/>
  </w:style>
  <w:style w:type="paragraph" w:styleId="Footer">
    <w:name w:val="footer"/>
    <w:basedOn w:val="Normal"/>
    <w:link w:val="FooterChar"/>
    <w:uiPriority w:val="99"/>
    <w:semiHidden/>
    <w:unhideWhenUsed/>
    <w:rsid w:val="00C82F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82FAA"/>
  </w:style>
  <w:style w:type="character" w:styleId="Hyperlink">
    <w:name w:val="Hyperlink"/>
    <w:basedOn w:val="DefaultParagraphFont"/>
    <w:uiPriority w:val="99"/>
    <w:unhideWhenUsed/>
    <w:rsid w:val="00354A83"/>
    <w:rPr>
      <w:color w:val="0000FF" w:themeColor="hyperlink"/>
      <w:u w:val="single"/>
    </w:rPr>
  </w:style>
  <w:style w:type="paragraph" w:styleId="ListParagraph">
    <w:name w:val="List Paragraph"/>
    <w:basedOn w:val="Normal"/>
    <w:uiPriority w:val="34"/>
    <w:qFormat/>
    <w:rsid w:val="00413F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dpres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osterous.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umblr.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qyil.com.au" TargetMode="External"/><Relationship Id="rId1" Type="http://schemas.openxmlformats.org/officeDocument/2006/relationships/hyperlink" Target="http://www.qyil.com.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Data\Admin\Templates\Minutes%20Me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Meeting</Template>
  <TotalTime>1</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2011-05-26T00:51:00Z</dcterms:created>
  <dcterms:modified xsi:type="dcterms:W3CDTF">2011-05-26T00:51:00Z</dcterms:modified>
</cp:coreProperties>
</file>